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1.xml" ContentType="application/vnd.openxmlformats-officedocument.wordprocessingml.header+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theme/themeOverride1.xml" ContentType="application/vnd.openxmlformats-officedocument.themeOverride+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pPr w:leftFromText="180" w:rightFromText="180" w:vertAnchor="text" w:tblpXSpec="center" w:tblpY="1"/>
        <w:tblOverlap w:val="never"/>
        <w:tblW w:w="13979" w:type="dxa"/>
        <w:tblLook w:val="04A0" w:firstRow="1" w:lastRow="0" w:firstColumn="1" w:lastColumn="0" w:noHBand="0" w:noVBand="1"/>
      </w:tblPr>
      <w:tblGrid>
        <w:gridCol w:w="988"/>
        <w:gridCol w:w="12991"/>
      </w:tblGrid>
      <w:tr w:rsidR="000343DB" w14:paraId="24EC3BB2" w14:textId="77777777" w:rsidTr="00D92810">
        <w:trPr>
          <w:trHeight w:val="300"/>
          <w:tblHeader/>
        </w:trPr>
        <w:tc>
          <w:tcPr>
            <w:tcW w:w="13979" w:type="dxa"/>
            <w:gridSpan w:val="2"/>
            <w:shd w:val="clear" w:color="auto" w:fill="D9D9D9" w:themeFill="background1" w:themeFillShade="D9"/>
          </w:tcPr>
          <w:p w14:paraId="14B2A838" w14:textId="39706C4E" w:rsidR="000343DB" w:rsidRPr="009D2837" w:rsidRDefault="000343DB" w:rsidP="00D92810">
            <w:pPr>
              <w:rPr>
                <w:rFonts w:ascii="Arial" w:hAnsi="Arial" w:cs="Arial"/>
                <w:b/>
                <w:bCs/>
                <w:sz w:val="24"/>
                <w:szCs w:val="24"/>
              </w:rPr>
            </w:pPr>
            <w:r w:rsidRPr="009D2837">
              <w:rPr>
                <w:rFonts w:ascii="Arial" w:hAnsi="Arial" w:cs="Arial"/>
                <w:b/>
                <w:bCs/>
                <w:sz w:val="24"/>
                <w:szCs w:val="24"/>
              </w:rPr>
              <w:t>Indicator #1: Fewer people experienc</w:t>
            </w:r>
            <w:r w:rsidR="009D6A7D" w:rsidRPr="009D2837">
              <w:rPr>
                <w:rFonts w:ascii="Arial" w:hAnsi="Arial" w:cs="Arial"/>
                <w:b/>
                <w:bCs/>
                <w:sz w:val="24"/>
                <w:szCs w:val="24"/>
              </w:rPr>
              <w:t>e</w:t>
            </w:r>
            <w:r w:rsidRPr="009D2837">
              <w:rPr>
                <w:rFonts w:ascii="Arial" w:hAnsi="Arial" w:cs="Arial"/>
                <w:b/>
                <w:bCs/>
                <w:sz w:val="24"/>
                <w:szCs w:val="24"/>
              </w:rPr>
              <w:t xml:space="preserve"> homelessness</w:t>
            </w:r>
          </w:p>
        </w:tc>
      </w:tr>
      <w:tr w:rsidR="00760C7D" w14:paraId="7AE0BC68" w14:textId="77777777" w:rsidTr="00D92810">
        <w:trPr>
          <w:cantSplit/>
          <w:trHeight w:val="1134"/>
        </w:trPr>
        <w:tc>
          <w:tcPr>
            <w:tcW w:w="988" w:type="dxa"/>
            <w:textDirection w:val="btLr"/>
          </w:tcPr>
          <w:p w14:paraId="15BADCDB" w14:textId="007B3903" w:rsidR="000343DB" w:rsidRDefault="00A36952" w:rsidP="00D92810">
            <w:pPr>
              <w:ind w:left="113" w:right="113"/>
              <w:jc w:val="center"/>
              <w:rPr>
                <w:rFonts w:ascii="Arial" w:hAnsi="Arial" w:cs="Arial"/>
                <w:sz w:val="24"/>
                <w:szCs w:val="24"/>
              </w:rPr>
            </w:pPr>
            <w:r>
              <w:rPr>
                <w:rFonts w:ascii="Arial" w:hAnsi="Arial" w:cs="Arial"/>
                <w:sz w:val="24"/>
                <w:szCs w:val="24"/>
              </w:rPr>
              <w:t>Understanding the data</w:t>
            </w:r>
          </w:p>
        </w:tc>
        <w:tc>
          <w:tcPr>
            <w:tcW w:w="12991" w:type="dxa"/>
          </w:tcPr>
          <w:p w14:paraId="64A07621" w14:textId="6FE518AE" w:rsidR="00F76516" w:rsidRDefault="193B20C9" w:rsidP="00D92810">
            <w:r>
              <w:rPr>
                <w:noProof/>
              </w:rPr>
              <w:drawing>
                <wp:inline distT="0" distB="0" distL="0" distR="0" wp14:anchorId="4ACC280B" wp14:editId="579D684C">
                  <wp:extent cx="7877175" cy="4067175"/>
                  <wp:effectExtent l="0" t="0" r="0" b="0"/>
                  <wp:docPr id="376045277"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6045277" name=""/>
                          <pic:cNvPicPr/>
                        </pic:nvPicPr>
                        <pic:blipFill>
                          <a:blip r:embed="rId8">
                            <a:extLst>
                              <a:ext uri="{28A0092B-C50C-407E-A947-70E740481C1C}">
                                <a14:useLocalDpi xmlns:a14="http://schemas.microsoft.com/office/drawing/2010/main" val="0"/>
                              </a:ext>
                            </a:extLst>
                          </a:blip>
                          <a:stretch>
                            <a:fillRect/>
                          </a:stretch>
                        </pic:blipFill>
                        <pic:spPr>
                          <a:xfrm>
                            <a:off x="0" y="0"/>
                            <a:ext cx="7877175" cy="4067175"/>
                          </a:xfrm>
                          <a:prstGeom prst="rect">
                            <a:avLst/>
                          </a:prstGeom>
                        </pic:spPr>
                      </pic:pic>
                    </a:graphicData>
                  </a:graphic>
                </wp:inline>
              </w:drawing>
            </w:r>
          </w:p>
        </w:tc>
      </w:tr>
      <w:tr w:rsidR="00760C7D" w14:paraId="22F0B812" w14:textId="77777777" w:rsidTr="00D92810">
        <w:trPr>
          <w:cantSplit/>
          <w:trHeight w:val="1134"/>
        </w:trPr>
        <w:tc>
          <w:tcPr>
            <w:tcW w:w="988" w:type="dxa"/>
            <w:textDirection w:val="btLr"/>
          </w:tcPr>
          <w:p w14:paraId="1AA8DB9E" w14:textId="6DEB540E" w:rsidR="000343DB" w:rsidRDefault="000343DB" w:rsidP="008C457D">
            <w:pPr>
              <w:ind w:left="113" w:right="113"/>
              <w:jc w:val="center"/>
              <w:rPr>
                <w:rFonts w:ascii="Arial" w:hAnsi="Arial" w:cs="Arial"/>
                <w:sz w:val="24"/>
                <w:szCs w:val="24"/>
              </w:rPr>
            </w:pPr>
            <w:r>
              <w:rPr>
                <w:rFonts w:ascii="Arial" w:hAnsi="Arial" w:cs="Arial"/>
                <w:sz w:val="24"/>
                <w:szCs w:val="24"/>
              </w:rPr>
              <w:t>Context</w:t>
            </w:r>
            <w:r w:rsidR="001B14DA">
              <w:rPr>
                <w:rFonts w:ascii="Arial" w:hAnsi="Arial" w:cs="Arial"/>
                <w:sz w:val="24"/>
                <w:szCs w:val="24"/>
              </w:rPr>
              <w:t xml:space="preserve">             </w:t>
            </w:r>
          </w:p>
        </w:tc>
        <w:tc>
          <w:tcPr>
            <w:tcW w:w="12991" w:type="dxa"/>
          </w:tcPr>
          <w:p w14:paraId="5C068988" w14:textId="617EF965" w:rsidR="004F0107" w:rsidRPr="0080177E" w:rsidRDefault="407E4653" w:rsidP="00D92810">
            <w:pPr>
              <w:rPr>
                <w:rFonts w:ascii="Arial" w:hAnsi="Arial" w:cs="Arial"/>
                <w:i/>
                <w:iCs/>
                <w:sz w:val="24"/>
                <w:szCs w:val="24"/>
              </w:rPr>
            </w:pPr>
            <w:r w:rsidRPr="60C3E940">
              <w:rPr>
                <w:rFonts w:ascii="Arial" w:hAnsi="Arial" w:cs="Arial"/>
                <w:i/>
                <w:iCs/>
                <w:sz w:val="24"/>
                <w:szCs w:val="24"/>
              </w:rPr>
              <w:t>Trends in Shelter Use: Inflows Vs Outflow</w:t>
            </w:r>
            <w:r w:rsidR="41D61FA7" w:rsidRPr="60C3E940">
              <w:rPr>
                <w:rFonts w:ascii="Arial" w:hAnsi="Arial" w:cs="Arial"/>
                <w:i/>
                <w:iCs/>
                <w:sz w:val="24"/>
                <w:szCs w:val="24"/>
              </w:rPr>
              <w:t xml:space="preserve"> </w:t>
            </w:r>
            <w:r w:rsidR="44B8BC92" w:rsidRPr="60C3E940">
              <w:rPr>
                <w:rFonts w:ascii="Arial" w:hAnsi="Arial" w:cs="Arial"/>
                <w:i/>
                <w:iCs/>
                <w:sz w:val="24"/>
                <w:szCs w:val="24"/>
              </w:rPr>
              <w:t xml:space="preserve">and </w:t>
            </w:r>
            <w:r w:rsidR="41D61FA7" w:rsidRPr="60C3E940">
              <w:rPr>
                <w:rFonts w:ascii="Arial" w:hAnsi="Arial" w:cs="Arial"/>
                <w:i/>
                <w:iCs/>
                <w:sz w:val="24"/>
                <w:szCs w:val="24"/>
              </w:rPr>
              <w:t>to access shelter space</w:t>
            </w:r>
          </w:p>
          <w:p w14:paraId="74238820" w14:textId="0EFEA7C3" w:rsidR="003A6FD0" w:rsidRPr="000D610B" w:rsidRDefault="1CA2568B" w:rsidP="00D92810">
            <w:pPr>
              <w:pStyle w:val="ListParagraph"/>
              <w:numPr>
                <w:ilvl w:val="0"/>
                <w:numId w:val="26"/>
              </w:numPr>
              <w:rPr>
                <w:rFonts w:ascii="Arial" w:hAnsi="Arial" w:cs="Arial"/>
              </w:rPr>
            </w:pPr>
            <w:r w:rsidRPr="60C3E940">
              <w:rPr>
                <w:rFonts w:ascii="Arial" w:hAnsi="Arial" w:cs="Arial"/>
                <w:sz w:val="24"/>
                <w:szCs w:val="24"/>
              </w:rPr>
              <w:t xml:space="preserve">The </w:t>
            </w:r>
            <w:r w:rsidR="6F0F6728" w:rsidRPr="60C3E940">
              <w:rPr>
                <w:rFonts w:ascii="Arial" w:hAnsi="Arial" w:cs="Arial"/>
                <w:sz w:val="24"/>
                <w:szCs w:val="24"/>
              </w:rPr>
              <w:t xml:space="preserve">actuals reflected in this indicator </w:t>
            </w:r>
            <w:r w:rsidR="32317B72" w:rsidRPr="60C3E940">
              <w:rPr>
                <w:rFonts w:ascii="Arial" w:hAnsi="Arial" w:cs="Arial"/>
                <w:sz w:val="24"/>
                <w:szCs w:val="24"/>
              </w:rPr>
              <w:t>are</w:t>
            </w:r>
            <w:r w:rsidR="260B3221" w:rsidRPr="60C3E940">
              <w:rPr>
                <w:rFonts w:ascii="Arial" w:hAnsi="Arial" w:cs="Arial"/>
                <w:sz w:val="24"/>
                <w:szCs w:val="24"/>
              </w:rPr>
              <w:t xml:space="preserve"> </w:t>
            </w:r>
            <w:r w:rsidR="6B0DAD6C" w:rsidRPr="60C3E940">
              <w:rPr>
                <w:rFonts w:ascii="Arial" w:hAnsi="Arial" w:cs="Arial"/>
                <w:sz w:val="24"/>
                <w:szCs w:val="24"/>
              </w:rPr>
              <w:t xml:space="preserve">directly </w:t>
            </w:r>
            <w:r w:rsidR="1AAA7F28" w:rsidRPr="60C3E940">
              <w:rPr>
                <w:rFonts w:ascii="Arial" w:hAnsi="Arial" w:cs="Arial"/>
                <w:sz w:val="24"/>
                <w:szCs w:val="24"/>
              </w:rPr>
              <w:t>related to the data reported for indicator #5</w:t>
            </w:r>
            <w:r w:rsidR="1803577B" w:rsidRPr="60C3E940">
              <w:rPr>
                <w:rFonts w:ascii="Arial" w:hAnsi="Arial" w:cs="Arial"/>
                <w:sz w:val="24"/>
                <w:szCs w:val="24"/>
              </w:rPr>
              <w:t xml:space="preserve"> which measures </w:t>
            </w:r>
            <w:r w:rsidR="1AAA7F28" w:rsidRPr="60C3E940">
              <w:rPr>
                <w:rFonts w:ascii="Arial" w:hAnsi="Arial" w:cs="Arial"/>
                <w:sz w:val="24"/>
                <w:szCs w:val="24"/>
              </w:rPr>
              <w:t xml:space="preserve">chronic homelessness </w:t>
            </w:r>
            <w:r w:rsidR="0D749AF2" w:rsidRPr="60C3E940">
              <w:rPr>
                <w:rFonts w:ascii="Arial" w:hAnsi="Arial" w:cs="Arial"/>
                <w:sz w:val="24"/>
                <w:szCs w:val="24"/>
              </w:rPr>
              <w:t>in the system</w:t>
            </w:r>
            <w:r w:rsidR="6A07B683" w:rsidRPr="60C3E940">
              <w:rPr>
                <w:rFonts w:ascii="Arial" w:hAnsi="Arial" w:cs="Arial"/>
                <w:sz w:val="24"/>
                <w:szCs w:val="24"/>
              </w:rPr>
              <w:t xml:space="preserve">. </w:t>
            </w:r>
            <w:r w:rsidR="56F4BB35" w:rsidRPr="60C3E940">
              <w:rPr>
                <w:rFonts w:ascii="Arial" w:hAnsi="Arial" w:cs="Arial"/>
                <w:sz w:val="24"/>
                <w:szCs w:val="24"/>
              </w:rPr>
              <w:t xml:space="preserve"> </w:t>
            </w:r>
            <w:r w:rsidR="6939D6F4" w:rsidRPr="60C3E940">
              <w:rPr>
                <w:rFonts w:ascii="Arial" w:hAnsi="Arial" w:cs="Arial"/>
                <w:sz w:val="24"/>
                <w:szCs w:val="24"/>
              </w:rPr>
              <w:t xml:space="preserve">A year over year comparison </w:t>
            </w:r>
            <w:r w:rsidR="39833705" w:rsidRPr="60C3E940">
              <w:rPr>
                <w:rFonts w:ascii="Arial" w:hAnsi="Arial" w:cs="Arial"/>
                <w:sz w:val="24"/>
                <w:szCs w:val="24"/>
              </w:rPr>
              <w:t>of chronicity in the system</w:t>
            </w:r>
            <w:r w:rsidR="7F0BD81C" w:rsidRPr="60C3E940">
              <w:rPr>
                <w:rFonts w:ascii="Arial" w:hAnsi="Arial" w:cs="Arial"/>
                <w:sz w:val="24"/>
                <w:szCs w:val="24"/>
              </w:rPr>
              <w:t xml:space="preserve"> </w:t>
            </w:r>
            <w:r w:rsidR="2D16A7C5" w:rsidRPr="60C3E940">
              <w:rPr>
                <w:rFonts w:ascii="Arial" w:hAnsi="Arial" w:cs="Arial"/>
                <w:sz w:val="24"/>
                <w:szCs w:val="24"/>
              </w:rPr>
              <w:t>confirms</w:t>
            </w:r>
            <w:r w:rsidR="6DADD62F" w:rsidRPr="60C3E940">
              <w:rPr>
                <w:rFonts w:ascii="Arial" w:hAnsi="Arial" w:cs="Arial"/>
                <w:sz w:val="24"/>
                <w:szCs w:val="24"/>
              </w:rPr>
              <w:t xml:space="preserve"> that </w:t>
            </w:r>
            <w:r w:rsidR="506D985B" w:rsidRPr="60C3E940">
              <w:rPr>
                <w:rFonts w:ascii="Arial" w:hAnsi="Arial" w:cs="Arial"/>
                <w:sz w:val="24"/>
                <w:szCs w:val="24"/>
              </w:rPr>
              <w:t xml:space="preserve">in recent years </w:t>
            </w:r>
            <w:r w:rsidR="39833705" w:rsidRPr="60C3E940">
              <w:rPr>
                <w:rFonts w:ascii="Arial" w:hAnsi="Arial" w:cs="Arial"/>
                <w:sz w:val="24"/>
                <w:szCs w:val="24"/>
              </w:rPr>
              <w:t xml:space="preserve">people are less </w:t>
            </w:r>
            <w:r w:rsidR="12AD38F2" w:rsidRPr="02BF8F61">
              <w:rPr>
                <w:rFonts w:ascii="Arial" w:hAnsi="Arial" w:cs="Arial"/>
                <w:sz w:val="24"/>
                <w:szCs w:val="24"/>
              </w:rPr>
              <w:t>able</w:t>
            </w:r>
            <w:r w:rsidR="39833705" w:rsidRPr="60C3E940">
              <w:rPr>
                <w:rFonts w:ascii="Arial" w:hAnsi="Arial" w:cs="Arial"/>
                <w:sz w:val="24"/>
                <w:szCs w:val="24"/>
              </w:rPr>
              <w:t xml:space="preserve"> to access </w:t>
            </w:r>
            <w:r w:rsidR="7C2D594A" w:rsidRPr="60C3E940">
              <w:rPr>
                <w:rFonts w:ascii="Arial" w:hAnsi="Arial" w:cs="Arial"/>
                <w:sz w:val="24"/>
                <w:szCs w:val="24"/>
              </w:rPr>
              <w:t>overnig</w:t>
            </w:r>
            <w:r w:rsidR="0219A900" w:rsidRPr="60C3E940">
              <w:rPr>
                <w:rFonts w:ascii="Arial" w:hAnsi="Arial" w:cs="Arial"/>
                <w:sz w:val="24"/>
                <w:szCs w:val="24"/>
              </w:rPr>
              <w:t>ht bedded program when they need it</w:t>
            </w:r>
            <w:r w:rsidR="506D985B" w:rsidRPr="60C3E940">
              <w:rPr>
                <w:rFonts w:ascii="Arial" w:hAnsi="Arial" w:cs="Arial"/>
                <w:sz w:val="24"/>
                <w:szCs w:val="24"/>
              </w:rPr>
              <w:t>.</w:t>
            </w:r>
            <w:r w:rsidR="0219A900" w:rsidRPr="60C3E940">
              <w:rPr>
                <w:rFonts w:ascii="Arial" w:hAnsi="Arial" w:cs="Arial"/>
                <w:sz w:val="24"/>
                <w:szCs w:val="24"/>
              </w:rPr>
              <w:t xml:space="preserve"> </w:t>
            </w:r>
            <w:r w:rsidR="1FF788E0" w:rsidRPr="60C3E940">
              <w:rPr>
                <w:rFonts w:ascii="Arial" w:hAnsi="Arial" w:cs="Arial"/>
                <w:sz w:val="24"/>
                <w:szCs w:val="24"/>
              </w:rPr>
              <w:t>For example, for the reporting</w:t>
            </w:r>
            <w:r w:rsidR="7F5E4F3D" w:rsidRPr="60C3E940">
              <w:rPr>
                <w:rFonts w:ascii="Arial" w:hAnsi="Arial" w:cs="Arial"/>
                <w:sz w:val="24"/>
                <w:szCs w:val="24"/>
              </w:rPr>
              <w:t xml:space="preserve"> </w:t>
            </w:r>
            <w:r w:rsidR="1FF788E0" w:rsidRPr="60C3E940">
              <w:rPr>
                <w:rFonts w:ascii="Arial" w:hAnsi="Arial" w:cs="Arial"/>
                <w:sz w:val="24"/>
                <w:szCs w:val="24"/>
              </w:rPr>
              <w:t>year</w:t>
            </w:r>
            <w:r w:rsidR="7F5E4F3D" w:rsidRPr="60C3E940">
              <w:rPr>
                <w:rFonts w:ascii="Arial" w:hAnsi="Arial" w:cs="Arial"/>
                <w:sz w:val="24"/>
                <w:szCs w:val="24"/>
              </w:rPr>
              <w:t xml:space="preserve"> 2019/2020 </w:t>
            </w:r>
            <w:r w:rsidR="4057AECF" w:rsidRPr="60C3E940">
              <w:rPr>
                <w:rFonts w:ascii="Arial" w:hAnsi="Arial" w:cs="Arial"/>
                <w:sz w:val="24"/>
                <w:szCs w:val="24"/>
              </w:rPr>
              <w:t xml:space="preserve">only 32.8% were identified as </w:t>
            </w:r>
            <w:r w:rsidR="6A418961" w:rsidRPr="60C3E940">
              <w:rPr>
                <w:rFonts w:ascii="Arial" w:hAnsi="Arial" w:cs="Arial"/>
                <w:sz w:val="24"/>
                <w:szCs w:val="24"/>
              </w:rPr>
              <w:t>experiencing chronic homelessness, however, in the current reporting year of 2024/2025 it has significantly increased to 63.2%</w:t>
            </w:r>
            <w:r w:rsidR="07C800A8" w:rsidRPr="60C3E940">
              <w:rPr>
                <w:rFonts w:ascii="Arial" w:hAnsi="Arial" w:cs="Arial"/>
                <w:sz w:val="24"/>
                <w:szCs w:val="24"/>
              </w:rPr>
              <w:t xml:space="preserve"> (see graph below).</w:t>
            </w:r>
            <w:r w:rsidR="61517EC6" w:rsidRPr="60C3E940">
              <w:rPr>
                <w:rFonts w:ascii="Arial" w:hAnsi="Arial" w:cs="Arial"/>
                <w:sz w:val="24"/>
                <w:szCs w:val="24"/>
              </w:rPr>
              <w:t xml:space="preserve"> </w:t>
            </w:r>
            <w:r w:rsidR="606B94C2" w:rsidRPr="60C3E940">
              <w:rPr>
                <w:rFonts w:ascii="Arial" w:hAnsi="Arial" w:cs="Arial"/>
                <w:sz w:val="24"/>
                <w:szCs w:val="24"/>
              </w:rPr>
              <w:t>Other data points</w:t>
            </w:r>
            <w:r w:rsidR="6AC112DD" w:rsidRPr="60C3E940">
              <w:rPr>
                <w:rFonts w:ascii="Arial" w:hAnsi="Arial" w:cs="Arial"/>
                <w:sz w:val="24"/>
                <w:szCs w:val="24"/>
              </w:rPr>
              <w:t>, such as bed turn</w:t>
            </w:r>
            <w:r w:rsidR="39CB427C" w:rsidRPr="60C3E940">
              <w:rPr>
                <w:rFonts w:ascii="Arial" w:hAnsi="Arial" w:cs="Arial"/>
                <w:sz w:val="24"/>
                <w:szCs w:val="24"/>
              </w:rPr>
              <w:t>-</w:t>
            </w:r>
            <w:r w:rsidR="6AC112DD" w:rsidRPr="60C3E940">
              <w:rPr>
                <w:rFonts w:ascii="Arial" w:hAnsi="Arial" w:cs="Arial"/>
                <w:sz w:val="24"/>
                <w:szCs w:val="24"/>
              </w:rPr>
              <w:t>over rates and unmatched Central Intake (CI) callers,</w:t>
            </w:r>
            <w:r w:rsidR="606B94C2" w:rsidRPr="60C3E940">
              <w:rPr>
                <w:rFonts w:ascii="Arial" w:hAnsi="Arial" w:cs="Arial"/>
                <w:sz w:val="24"/>
                <w:szCs w:val="24"/>
              </w:rPr>
              <w:t xml:space="preserve"> </w:t>
            </w:r>
            <w:r w:rsidR="3348C76F" w:rsidRPr="60C3E940">
              <w:rPr>
                <w:rFonts w:ascii="Arial" w:hAnsi="Arial" w:cs="Arial"/>
                <w:sz w:val="24"/>
                <w:szCs w:val="24"/>
              </w:rPr>
              <w:t>validate</w:t>
            </w:r>
            <w:r w:rsidR="31269E3E" w:rsidRPr="60C3E940">
              <w:rPr>
                <w:rFonts w:ascii="Arial" w:hAnsi="Arial" w:cs="Arial"/>
                <w:sz w:val="24"/>
                <w:szCs w:val="24"/>
              </w:rPr>
              <w:t xml:space="preserve"> </w:t>
            </w:r>
            <w:r w:rsidR="606B94C2" w:rsidRPr="60C3E940">
              <w:rPr>
                <w:rFonts w:ascii="Arial" w:hAnsi="Arial" w:cs="Arial"/>
                <w:sz w:val="24"/>
                <w:szCs w:val="24"/>
              </w:rPr>
              <w:t xml:space="preserve">this </w:t>
            </w:r>
            <w:r w:rsidR="01B00D9D" w:rsidRPr="60C3E940">
              <w:rPr>
                <w:rFonts w:ascii="Arial" w:hAnsi="Arial" w:cs="Arial"/>
                <w:sz w:val="24"/>
                <w:szCs w:val="24"/>
              </w:rPr>
              <w:t>point</w:t>
            </w:r>
            <w:r w:rsidR="2584F121" w:rsidRPr="60C3E940">
              <w:rPr>
                <w:rFonts w:ascii="Arial" w:hAnsi="Arial" w:cs="Arial"/>
                <w:sz w:val="24"/>
                <w:szCs w:val="24"/>
              </w:rPr>
              <w:t xml:space="preserve"> </w:t>
            </w:r>
            <w:r w:rsidR="003D708B" w:rsidRPr="60C3E940">
              <w:rPr>
                <w:rStyle w:val="FootnoteReference"/>
                <w:rFonts w:ascii="Arial" w:hAnsi="Arial" w:cs="Arial"/>
                <w:sz w:val="24"/>
                <w:szCs w:val="24"/>
              </w:rPr>
              <w:footnoteReference w:id="2"/>
            </w:r>
            <w:r w:rsidR="2584F121" w:rsidRPr="60C3E940">
              <w:rPr>
                <w:rFonts w:ascii="Arial" w:hAnsi="Arial" w:cs="Arial"/>
                <w:sz w:val="24"/>
                <w:szCs w:val="24"/>
              </w:rPr>
              <w:t>.</w:t>
            </w:r>
          </w:p>
          <w:p w14:paraId="50C19330" w14:textId="5A731336" w:rsidR="37F335C1" w:rsidRDefault="37F335C1" w:rsidP="00D92810">
            <w:pPr>
              <w:pStyle w:val="ListParagraph"/>
              <w:numPr>
                <w:ilvl w:val="1"/>
                <w:numId w:val="26"/>
              </w:numPr>
              <w:rPr>
                <w:rFonts w:ascii="Arial" w:hAnsi="Arial" w:cs="Arial"/>
                <w:sz w:val="24"/>
                <w:szCs w:val="24"/>
              </w:rPr>
            </w:pPr>
            <w:r w:rsidRPr="60C3E940">
              <w:rPr>
                <w:rFonts w:ascii="Arial" w:hAnsi="Arial" w:cs="Arial"/>
                <w:sz w:val="24"/>
                <w:szCs w:val="24"/>
              </w:rPr>
              <w:lastRenderedPageBreak/>
              <w:t xml:space="preserve">Increasing levels of chronicity are particularly acute in the family sector. In the current reporting year,84.6% of individuals staying in </w:t>
            </w:r>
            <w:r w:rsidR="60B252C4" w:rsidRPr="60C3E940">
              <w:rPr>
                <w:rFonts w:ascii="Arial" w:hAnsi="Arial" w:cs="Arial"/>
                <w:sz w:val="24"/>
                <w:szCs w:val="24"/>
              </w:rPr>
              <w:t xml:space="preserve">the </w:t>
            </w:r>
            <w:r w:rsidRPr="60C3E940">
              <w:rPr>
                <w:rFonts w:ascii="Arial" w:hAnsi="Arial" w:cs="Arial"/>
                <w:sz w:val="24"/>
                <w:szCs w:val="24"/>
              </w:rPr>
              <w:t xml:space="preserve">family sector were experiencing chronic homelessness, representing a </w:t>
            </w:r>
            <w:r w:rsidR="42AF1B6F" w:rsidRPr="60C3E940">
              <w:rPr>
                <w:rFonts w:ascii="Arial" w:hAnsi="Arial" w:cs="Arial"/>
                <w:sz w:val="24"/>
                <w:szCs w:val="24"/>
              </w:rPr>
              <w:t xml:space="preserve">near </w:t>
            </w:r>
            <w:r w:rsidRPr="60C3E940">
              <w:rPr>
                <w:rFonts w:ascii="Arial" w:hAnsi="Arial" w:cs="Arial"/>
                <w:sz w:val="24"/>
                <w:szCs w:val="24"/>
              </w:rPr>
              <w:t xml:space="preserve">doubling </w:t>
            </w:r>
            <w:r w:rsidR="2CFE39AD" w:rsidRPr="60C3E940">
              <w:rPr>
                <w:rFonts w:ascii="Arial" w:hAnsi="Arial" w:cs="Arial"/>
                <w:sz w:val="24"/>
                <w:szCs w:val="24"/>
              </w:rPr>
              <w:t>of</w:t>
            </w:r>
            <w:r w:rsidRPr="60C3E940">
              <w:rPr>
                <w:rFonts w:ascii="Arial" w:hAnsi="Arial" w:cs="Arial"/>
                <w:sz w:val="24"/>
                <w:szCs w:val="24"/>
              </w:rPr>
              <w:t xml:space="preserve"> 2022/2023</w:t>
            </w:r>
            <w:r w:rsidR="4D96FA89" w:rsidRPr="60C3E940">
              <w:rPr>
                <w:rFonts w:ascii="Arial" w:hAnsi="Arial" w:cs="Arial"/>
                <w:sz w:val="24"/>
                <w:szCs w:val="24"/>
              </w:rPr>
              <w:t xml:space="preserve"> data</w:t>
            </w:r>
            <w:r w:rsidR="3345FC06" w:rsidRPr="60C3E940">
              <w:rPr>
                <w:rFonts w:ascii="Arial" w:hAnsi="Arial" w:cs="Arial"/>
                <w:sz w:val="24"/>
                <w:szCs w:val="24"/>
              </w:rPr>
              <w:t>,</w:t>
            </w:r>
            <w:r w:rsidRPr="60C3E940">
              <w:rPr>
                <w:rFonts w:ascii="Arial" w:hAnsi="Arial" w:cs="Arial"/>
                <w:sz w:val="24"/>
                <w:szCs w:val="24"/>
              </w:rPr>
              <w:t xml:space="preserve"> which was 43</w:t>
            </w:r>
            <w:r w:rsidR="5338A3FF" w:rsidRPr="3163542E">
              <w:rPr>
                <w:rFonts w:ascii="Arial" w:hAnsi="Arial" w:cs="Arial"/>
                <w:sz w:val="24"/>
                <w:szCs w:val="24"/>
              </w:rPr>
              <w:t>%</w:t>
            </w:r>
            <w:r w:rsidR="533D113E" w:rsidRPr="3163542E">
              <w:rPr>
                <w:rFonts w:ascii="Arial" w:hAnsi="Arial" w:cs="Arial"/>
                <w:sz w:val="24"/>
                <w:szCs w:val="24"/>
              </w:rPr>
              <w:t>.</w:t>
            </w:r>
            <w:r w:rsidR="533D113E" w:rsidRPr="1F4E47A5">
              <w:rPr>
                <w:rFonts w:ascii="Arial" w:hAnsi="Arial" w:cs="Arial"/>
                <w:sz w:val="24"/>
                <w:szCs w:val="24"/>
              </w:rPr>
              <w:t xml:space="preserve"> </w:t>
            </w:r>
            <w:r w:rsidR="533D113E" w:rsidRPr="25589B9F">
              <w:rPr>
                <w:rFonts w:ascii="Arial" w:hAnsi="Arial" w:cs="Arial"/>
                <w:sz w:val="24"/>
                <w:szCs w:val="24"/>
              </w:rPr>
              <w:t xml:space="preserve">In the baseline </w:t>
            </w:r>
            <w:r w:rsidR="533D113E" w:rsidRPr="3D8E715A">
              <w:rPr>
                <w:rFonts w:ascii="Arial" w:hAnsi="Arial" w:cs="Arial"/>
                <w:sz w:val="24"/>
                <w:szCs w:val="24"/>
              </w:rPr>
              <w:t>year</w:t>
            </w:r>
            <w:r w:rsidR="533D113E" w:rsidRPr="6687DBBB">
              <w:rPr>
                <w:rFonts w:ascii="Arial" w:hAnsi="Arial" w:cs="Arial"/>
                <w:sz w:val="24"/>
                <w:szCs w:val="24"/>
              </w:rPr>
              <w:t xml:space="preserve"> of </w:t>
            </w:r>
            <w:r w:rsidR="533D113E" w:rsidRPr="58A5E505">
              <w:rPr>
                <w:rFonts w:ascii="Arial" w:hAnsi="Arial" w:cs="Arial"/>
                <w:sz w:val="24"/>
                <w:szCs w:val="24"/>
              </w:rPr>
              <w:t>2019/2020</w:t>
            </w:r>
            <w:r w:rsidR="533D113E" w:rsidRPr="57C42297">
              <w:rPr>
                <w:rFonts w:ascii="Arial" w:hAnsi="Arial" w:cs="Arial"/>
                <w:sz w:val="24"/>
                <w:szCs w:val="24"/>
              </w:rPr>
              <w:t xml:space="preserve"> </w:t>
            </w:r>
            <w:r w:rsidR="533D113E" w:rsidRPr="6627AAFC">
              <w:rPr>
                <w:rFonts w:ascii="Arial" w:hAnsi="Arial" w:cs="Arial"/>
                <w:sz w:val="24"/>
                <w:szCs w:val="24"/>
              </w:rPr>
              <w:t xml:space="preserve">chronic </w:t>
            </w:r>
            <w:r w:rsidR="533D113E" w:rsidRPr="77CDB21B">
              <w:rPr>
                <w:rFonts w:ascii="Arial" w:hAnsi="Arial" w:cs="Arial"/>
                <w:sz w:val="24"/>
                <w:szCs w:val="24"/>
              </w:rPr>
              <w:t>homelessness was 37</w:t>
            </w:r>
            <w:r w:rsidR="533D113E" w:rsidRPr="6A5E8915">
              <w:rPr>
                <w:rFonts w:ascii="Arial" w:hAnsi="Arial" w:cs="Arial"/>
                <w:sz w:val="24"/>
                <w:szCs w:val="24"/>
              </w:rPr>
              <w:t xml:space="preserve">.5% among </w:t>
            </w:r>
            <w:r w:rsidR="533D113E" w:rsidRPr="7BD0F164">
              <w:rPr>
                <w:rFonts w:ascii="Arial" w:hAnsi="Arial" w:cs="Arial"/>
                <w:sz w:val="24"/>
                <w:szCs w:val="24"/>
              </w:rPr>
              <w:t>families</w:t>
            </w:r>
            <w:r w:rsidR="418D5A97" w:rsidRPr="350A9F5A">
              <w:rPr>
                <w:rFonts w:ascii="Arial" w:hAnsi="Arial" w:cs="Arial"/>
                <w:sz w:val="24"/>
                <w:szCs w:val="24"/>
              </w:rPr>
              <w:t xml:space="preserve">. </w:t>
            </w:r>
            <w:r w:rsidR="418D5A97" w:rsidRPr="555E53B3">
              <w:rPr>
                <w:rFonts w:ascii="Arial" w:hAnsi="Arial" w:cs="Arial"/>
                <w:sz w:val="24"/>
                <w:szCs w:val="24"/>
              </w:rPr>
              <w:t xml:space="preserve">In the </w:t>
            </w:r>
            <w:r w:rsidR="418D5A97" w:rsidRPr="7DC49AD3">
              <w:rPr>
                <w:rFonts w:ascii="Arial" w:hAnsi="Arial" w:cs="Arial"/>
                <w:sz w:val="24"/>
                <w:szCs w:val="24"/>
              </w:rPr>
              <w:t xml:space="preserve">same baseline </w:t>
            </w:r>
            <w:r w:rsidR="418D5A97" w:rsidRPr="3B7B9686">
              <w:rPr>
                <w:rFonts w:ascii="Arial" w:hAnsi="Arial" w:cs="Arial"/>
                <w:sz w:val="24"/>
                <w:szCs w:val="24"/>
              </w:rPr>
              <w:t>year</w:t>
            </w:r>
            <w:r w:rsidR="4AD12543" w:rsidRPr="5DFFDC0D">
              <w:rPr>
                <w:rFonts w:ascii="Arial" w:hAnsi="Arial" w:cs="Arial"/>
                <w:sz w:val="24"/>
                <w:szCs w:val="24"/>
              </w:rPr>
              <w:t>,</w:t>
            </w:r>
            <w:r w:rsidR="418D5A97" w:rsidRPr="3B7B9686">
              <w:rPr>
                <w:rFonts w:ascii="Arial" w:hAnsi="Arial" w:cs="Arial"/>
                <w:sz w:val="24"/>
                <w:szCs w:val="24"/>
              </w:rPr>
              <w:t xml:space="preserve"> the system identified </w:t>
            </w:r>
            <w:r w:rsidR="418D5A97" w:rsidRPr="72299CD4">
              <w:rPr>
                <w:rFonts w:ascii="Arial" w:hAnsi="Arial" w:cs="Arial"/>
                <w:sz w:val="24"/>
                <w:szCs w:val="24"/>
              </w:rPr>
              <w:t>8</w:t>
            </w:r>
            <w:r w:rsidR="418D5A97" w:rsidRPr="021C6823">
              <w:rPr>
                <w:rFonts w:ascii="Arial" w:hAnsi="Arial" w:cs="Arial"/>
                <w:sz w:val="24"/>
                <w:szCs w:val="24"/>
              </w:rPr>
              <w:t xml:space="preserve">,720 </w:t>
            </w:r>
            <w:r w:rsidR="418D5A97" w:rsidRPr="16952B63">
              <w:rPr>
                <w:rFonts w:ascii="Arial" w:hAnsi="Arial" w:cs="Arial"/>
                <w:sz w:val="24"/>
                <w:szCs w:val="24"/>
              </w:rPr>
              <w:t xml:space="preserve">families for </w:t>
            </w:r>
            <w:r w:rsidR="418D5A97" w:rsidRPr="1773F222">
              <w:rPr>
                <w:rFonts w:ascii="Arial" w:hAnsi="Arial" w:cs="Arial"/>
                <w:sz w:val="24"/>
                <w:szCs w:val="24"/>
              </w:rPr>
              <w:t xml:space="preserve">this </w:t>
            </w:r>
            <w:r w:rsidR="418D5A97" w:rsidRPr="12EC8DD8">
              <w:rPr>
                <w:rFonts w:ascii="Arial" w:hAnsi="Arial" w:cs="Arial"/>
                <w:sz w:val="24"/>
                <w:szCs w:val="24"/>
              </w:rPr>
              <w:t>outcome #1.</w:t>
            </w:r>
            <w:r w:rsidR="418D5A97" w:rsidRPr="1E6B0191">
              <w:rPr>
                <w:rFonts w:ascii="Arial" w:hAnsi="Arial" w:cs="Arial"/>
                <w:sz w:val="24"/>
                <w:szCs w:val="24"/>
              </w:rPr>
              <w:t xml:space="preserve"> </w:t>
            </w:r>
            <w:r w:rsidR="418D5A97" w:rsidRPr="1A167C78">
              <w:rPr>
                <w:rFonts w:ascii="Arial" w:hAnsi="Arial" w:cs="Arial"/>
                <w:sz w:val="24"/>
                <w:szCs w:val="24"/>
              </w:rPr>
              <w:t>This number currently</w:t>
            </w:r>
            <w:r w:rsidR="15BE26A1" w:rsidRPr="6E04EFA8">
              <w:rPr>
                <w:rFonts w:ascii="Arial" w:hAnsi="Arial" w:cs="Arial"/>
                <w:sz w:val="24"/>
                <w:szCs w:val="24"/>
              </w:rPr>
              <w:t xml:space="preserve"> </w:t>
            </w:r>
            <w:r w:rsidR="15BE26A1" w:rsidRPr="29F3D3D1">
              <w:rPr>
                <w:rFonts w:ascii="Arial" w:hAnsi="Arial" w:cs="Arial"/>
                <w:sz w:val="24"/>
                <w:szCs w:val="24"/>
              </w:rPr>
              <w:t>(N=</w:t>
            </w:r>
            <w:r w:rsidR="15BE26A1" w:rsidRPr="3953601E">
              <w:rPr>
                <w:rFonts w:ascii="Arial" w:hAnsi="Arial" w:cs="Arial"/>
                <w:sz w:val="24"/>
                <w:szCs w:val="24"/>
              </w:rPr>
              <w:t>4,</w:t>
            </w:r>
            <w:r w:rsidR="15BE26A1" w:rsidRPr="40F641F2">
              <w:rPr>
                <w:rFonts w:ascii="Arial" w:hAnsi="Arial" w:cs="Arial"/>
                <w:sz w:val="24"/>
                <w:szCs w:val="24"/>
              </w:rPr>
              <w:t xml:space="preserve">661) </w:t>
            </w:r>
            <w:r w:rsidR="15BE26A1" w:rsidRPr="037721AF">
              <w:rPr>
                <w:rFonts w:ascii="Arial" w:hAnsi="Arial" w:cs="Arial"/>
                <w:sz w:val="24"/>
                <w:szCs w:val="24"/>
              </w:rPr>
              <w:t>is</w:t>
            </w:r>
            <w:r w:rsidR="418D5A97" w:rsidRPr="1A167C78">
              <w:rPr>
                <w:rFonts w:ascii="Arial" w:hAnsi="Arial" w:cs="Arial"/>
                <w:sz w:val="24"/>
                <w:szCs w:val="24"/>
              </w:rPr>
              <w:t xml:space="preserve"> </w:t>
            </w:r>
            <w:r w:rsidR="418D5A97" w:rsidRPr="78352772">
              <w:rPr>
                <w:rFonts w:ascii="Arial" w:hAnsi="Arial" w:cs="Arial"/>
                <w:sz w:val="24"/>
                <w:szCs w:val="24"/>
              </w:rPr>
              <w:t>signif</w:t>
            </w:r>
            <w:r w:rsidR="36F98B31" w:rsidRPr="78352772">
              <w:rPr>
                <w:rFonts w:ascii="Arial" w:hAnsi="Arial" w:cs="Arial"/>
                <w:sz w:val="24"/>
                <w:szCs w:val="24"/>
              </w:rPr>
              <w:t>i</w:t>
            </w:r>
            <w:r w:rsidR="418D5A97" w:rsidRPr="78352772">
              <w:rPr>
                <w:rFonts w:ascii="Arial" w:hAnsi="Arial" w:cs="Arial"/>
                <w:sz w:val="24"/>
                <w:szCs w:val="24"/>
              </w:rPr>
              <w:t>cantly</w:t>
            </w:r>
            <w:r w:rsidR="418D5A97" w:rsidRPr="18DC6DA7">
              <w:rPr>
                <w:rFonts w:ascii="Arial" w:hAnsi="Arial" w:cs="Arial"/>
                <w:sz w:val="24"/>
                <w:szCs w:val="24"/>
              </w:rPr>
              <w:t xml:space="preserve"> lower than</w:t>
            </w:r>
            <w:r w:rsidR="418D5A97" w:rsidRPr="14D1729F">
              <w:rPr>
                <w:rFonts w:ascii="Arial" w:hAnsi="Arial" w:cs="Arial"/>
                <w:sz w:val="24"/>
                <w:szCs w:val="24"/>
              </w:rPr>
              <w:t xml:space="preserve"> the </w:t>
            </w:r>
            <w:r w:rsidR="418D5A97" w:rsidRPr="09166F6F">
              <w:rPr>
                <w:rFonts w:ascii="Arial" w:hAnsi="Arial" w:cs="Arial"/>
                <w:sz w:val="24"/>
                <w:szCs w:val="24"/>
              </w:rPr>
              <w:t xml:space="preserve">baseline </w:t>
            </w:r>
            <w:r w:rsidR="418D5A97" w:rsidRPr="3249304D">
              <w:rPr>
                <w:rFonts w:ascii="Arial" w:hAnsi="Arial" w:cs="Arial"/>
                <w:sz w:val="24"/>
                <w:szCs w:val="24"/>
              </w:rPr>
              <w:t>year</w:t>
            </w:r>
            <w:r w:rsidR="70F46B17" w:rsidRPr="037721AF">
              <w:rPr>
                <w:rFonts w:ascii="Arial" w:hAnsi="Arial" w:cs="Arial"/>
                <w:sz w:val="24"/>
                <w:szCs w:val="24"/>
              </w:rPr>
              <w:t xml:space="preserve"> </w:t>
            </w:r>
            <w:r w:rsidR="70F46B17" w:rsidRPr="52B77B81">
              <w:rPr>
                <w:rFonts w:ascii="Arial" w:hAnsi="Arial" w:cs="Arial"/>
                <w:sz w:val="24"/>
                <w:szCs w:val="24"/>
              </w:rPr>
              <w:t xml:space="preserve">and is </w:t>
            </w:r>
            <w:r w:rsidR="2B082DB9" w:rsidRPr="2E96FE76">
              <w:rPr>
                <w:rFonts w:ascii="Arial" w:hAnsi="Arial" w:cs="Arial"/>
                <w:sz w:val="24"/>
                <w:szCs w:val="24"/>
              </w:rPr>
              <w:t xml:space="preserve">due </w:t>
            </w:r>
            <w:r w:rsidR="2B082DB9" w:rsidRPr="5D69A528">
              <w:rPr>
                <w:rFonts w:ascii="Arial" w:hAnsi="Arial" w:cs="Arial"/>
                <w:sz w:val="24"/>
                <w:szCs w:val="24"/>
              </w:rPr>
              <w:t>to</w:t>
            </w:r>
            <w:r w:rsidR="70F46B17" w:rsidRPr="7BB507EB">
              <w:rPr>
                <w:rFonts w:ascii="Arial" w:hAnsi="Arial" w:cs="Arial"/>
                <w:sz w:val="24"/>
                <w:szCs w:val="24"/>
              </w:rPr>
              <w:t xml:space="preserve"> </w:t>
            </w:r>
            <w:r w:rsidR="2B082DB9" w:rsidRPr="013643A1">
              <w:rPr>
                <w:rFonts w:ascii="Arial" w:hAnsi="Arial" w:cs="Arial"/>
                <w:sz w:val="24"/>
                <w:szCs w:val="24"/>
              </w:rPr>
              <w:t>the</w:t>
            </w:r>
            <w:r w:rsidR="70F46B17" w:rsidRPr="013643A1">
              <w:rPr>
                <w:rFonts w:ascii="Arial" w:hAnsi="Arial" w:cs="Arial"/>
                <w:sz w:val="24"/>
                <w:szCs w:val="24"/>
              </w:rPr>
              <w:t xml:space="preserve"> </w:t>
            </w:r>
            <w:r w:rsidR="70F46B17" w:rsidRPr="561A395F">
              <w:rPr>
                <w:rFonts w:ascii="Arial" w:hAnsi="Arial" w:cs="Arial"/>
                <w:sz w:val="24"/>
                <w:szCs w:val="24"/>
              </w:rPr>
              <w:t>notable decrease</w:t>
            </w:r>
            <w:r w:rsidR="70F46B17" w:rsidRPr="0031BC73">
              <w:rPr>
                <w:rFonts w:ascii="Arial" w:hAnsi="Arial" w:cs="Arial"/>
                <w:sz w:val="24"/>
                <w:szCs w:val="24"/>
              </w:rPr>
              <w:t xml:space="preserve"> in the </w:t>
            </w:r>
            <w:r w:rsidR="70F46B17" w:rsidRPr="49A66BF3">
              <w:rPr>
                <w:rFonts w:ascii="Arial" w:hAnsi="Arial" w:cs="Arial"/>
                <w:sz w:val="24"/>
                <w:szCs w:val="24"/>
              </w:rPr>
              <w:t xml:space="preserve">rate of </w:t>
            </w:r>
            <w:r w:rsidR="70F46B17" w:rsidRPr="3C4394F0">
              <w:rPr>
                <w:rFonts w:ascii="Arial" w:hAnsi="Arial" w:cs="Arial"/>
                <w:sz w:val="24"/>
                <w:szCs w:val="24"/>
              </w:rPr>
              <w:t xml:space="preserve">exit from the shelter </w:t>
            </w:r>
            <w:r w:rsidR="70F46B17" w:rsidRPr="07DBF26B">
              <w:rPr>
                <w:rFonts w:ascii="Arial" w:hAnsi="Arial" w:cs="Arial"/>
                <w:sz w:val="24"/>
                <w:szCs w:val="24"/>
              </w:rPr>
              <w:t>system</w:t>
            </w:r>
            <w:r w:rsidR="70F46B17" w:rsidRPr="4C4384AB">
              <w:rPr>
                <w:rFonts w:ascii="Arial" w:hAnsi="Arial" w:cs="Arial"/>
                <w:sz w:val="24"/>
                <w:szCs w:val="24"/>
              </w:rPr>
              <w:t>.</w:t>
            </w:r>
          </w:p>
          <w:p w14:paraId="7B6EE946" w14:textId="0E4A7D12" w:rsidR="60C3E940" w:rsidRDefault="60C3E940" w:rsidP="00D92810">
            <w:pPr>
              <w:pStyle w:val="ListParagraph"/>
              <w:ind w:left="1440"/>
              <w:rPr>
                <w:rFonts w:ascii="Arial" w:hAnsi="Arial" w:cs="Arial"/>
                <w:sz w:val="24"/>
                <w:szCs w:val="24"/>
              </w:rPr>
            </w:pPr>
          </w:p>
          <w:p w14:paraId="31889C0F" w14:textId="77777777" w:rsidR="008209D1" w:rsidRDefault="008209D1" w:rsidP="00D92810">
            <w:pPr>
              <w:pStyle w:val="ListParagraph"/>
              <w:rPr>
                <w:rFonts w:ascii="Arial" w:hAnsi="Arial" w:cs="Arial"/>
                <w:bCs/>
                <w:i/>
                <w:iCs/>
                <w:sz w:val="24"/>
                <w:szCs w:val="24"/>
              </w:rPr>
            </w:pPr>
          </w:p>
          <w:p w14:paraId="0B3ACDA7" w14:textId="17E49700" w:rsidR="00501F82" w:rsidRPr="0080177E" w:rsidDel="00586880" w:rsidRDefault="006B75AC" w:rsidP="00D92810">
            <w:pPr>
              <w:jc w:val="center"/>
              <w:rPr>
                <w:rFonts w:ascii="Arial" w:hAnsi="Arial" w:cs="Arial"/>
                <w:i/>
                <w:iCs/>
                <w:sz w:val="24"/>
                <w:szCs w:val="24"/>
              </w:rPr>
            </w:pPr>
            <w:r>
              <w:rPr>
                <w:noProof/>
              </w:rPr>
              <w:drawing>
                <wp:inline distT="0" distB="0" distL="0" distR="0" wp14:anchorId="729CCE97" wp14:editId="77379E8B">
                  <wp:extent cx="5534025" cy="2228850"/>
                  <wp:effectExtent l="0" t="0" r="9525" b="0"/>
                  <wp:docPr id="28121700" name="Chart 1">
                    <a:extLst xmlns:a="http://schemas.openxmlformats.org/drawingml/2006/main">
                      <a:ext uri="{FF2B5EF4-FFF2-40B4-BE49-F238E27FC236}">
                        <a16:creationId xmlns:a16="http://schemas.microsoft.com/office/drawing/2014/main" id="{CE3D1F3F-3562-C28A-F516-4ED703D61C1D}"/>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r w:rsidR="564F7931" w:rsidRPr="60C3E940">
              <w:rPr>
                <w:rFonts w:ascii="Arial" w:hAnsi="Arial" w:cs="Arial"/>
                <w:i/>
                <w:iCs/>
                <w:sz w:val="24"/>
                <w:szCs w:val="24"/>
              </w:rPr>
              <w:t xml:space="preserve"> </w:t>
            </w:r>
            <w:r w:rsidR="6217B80E" w:rsidRPr="60C3E940">
              <w:rPr>
                <w:rFonts w:ascii="Arial" w:hAnsi="Arial" w:cs="Arial"/>
                <w:i/>
                <w:iCs/>
                <w:sz w:val="24"/>
                <w:szCs w:val="24"/>
              </w:rPr>
              <w:t xml:space="preserve"> </w:t>
            </w:r>
          </w:p>
          <w:p w14:paraId="73A39112" w14:textId="67D112B5" w:rsidR="60C3E940" w:rsidRDefault="60C3E940" w:rsidP="00D92810">
            <w:pPr>
              <w:rPr>
                <w:rFonts w:ascii="Arial" w:hAnsi="Arial" w:cs="Arial"/>
                <w:i/>
                <w:iCs/>
                <w:sz w:val="24"/>
                <w:szCs w:val="24"/>
              </w:rPr>
            </w:pPr>
          </w:p>
          <w:p w14:paraId="32F6C848" w14:textId="1E2C2A3A" w:rsidR="00305382" w:rsidRDefault="0937A61F" w:rsidP="00D92810">
            <w:pPr>
              <w:rPr>
                <w:rFonts w:ascii="Arial" w:hAnsi="Arial" w:cs="Arial"/>
                <w:i/>
                <w:iCs/>
                <w:sz w:val="24"/>
                <w:szCs w:val="24"/>
              </w:rPr>
            </w:pPr>
            <w:r w:rsidRPr="60C3E940">
              <w:rPr>
                <w:rFonts w:ascii="Arial" w:hAnsi="Arial" w:cs="Arial"/>
                <w:i/>
                <w:iCs/>
                <w:sz w:val="24"/>
                <w:szCs w:val="24"/>
              </w:rPr>
              <w:t>Stre</w:t>
            </w:r>
            <w:r w:rsidR="6314BAD5" w:rsidRPr="60C3E940">
              <w:rPr>
                <w:rFonts w:ascii="Arial" w:hAnsi="Arial" w:cs="Arial"/>
                <w:i/>
                <w:iCs/>
                <w:sz w:val="24"/>
                <w:szCs w:val="24"/>
              </w:rPr>
              <w:t xml:space="preserve">et Needs Assessment Data: </w:t>
            </w:r>
            <w:r w:rsidR="02D55C5F" w:rsidRPr="60C3E940">
              <w:rPr>
                <w:rFonts w:ascii="Arial" w:hAnsi="Arial" w:cs="Arial"/>
                <w:i/>
                <w:iCs/>
                <w:sz w:val="24"/>
                <w:szCs w:val="24"/>
              </w:rPr>
              <w:t>Homelessness is the result of failures across multiple systems</w:t>
            </w:r>
            <w:r w:rsidR="6314BAD5" w:rsidRPr="60C3E940">
              <w:rPr>
                <w:rFonts w:ascii="Arial" w:hAnsi="Arial" w:cs="Arial"/>
                <w:i/>
                <w:iCs/>
                <w:sz w:val="24"/>
                <w:szCs w:val="24"/>
              </w:rPr>
              <w:t xml:space="preserve"> </w:t>
            </w:r>
          </w:p>
          <w:p w14:paraId="095A4B49" w14:textId="675744D7" w:rsidR="00276A22" w:rsidRDefault="00276A22" w:rsidP="00D92810">
            <w:pPr>
              <w:pStyle w:val="ListParagraph"/>
              <w:numPr>
                <w:ilvl w:val="0"/>
                <w:numId w:val="24"/>
              </w:numPr>
              <w:rPr>
                <w:rFonts w:ascii="Arial" w:hAnsi="Arial" w:cs="Arial"/>
                <w:sz w:val="24"/>
                <w:szCs w:val="24"/>
              </w:rPr>
            </w:pPr>
            <w:r w:rsidRPr="00276A22">
              <w:rPr>
                <w:rFonts w:ascii="Arial" w:hAnsi="Arial" w:cs="Arial"/>
                <w:sz w:val="24"/>
                <w:szCs w:val="24"/>
              </w:rPr>
              <w:t>There has been an overall increase in the number of people experiencing homelessness across all settings</w:t>
            </w:r>
            <w:r>
              <w:rPr>
                <w:rFonts w:ascii="Arial" w:hAnsi="Arial" w:cs="Arial"/>
                <w:sz w:val="24"/>
                <w:szCs w:val="24"/>
              </w:rPr>
              <w:t>: City-administered shelters, people sleeping outdoors and in encampments, Violence Against Women Shelters, health and treatment facilities, and correctional facilities</w:t>
            </w:r>
            <w:r w:rsidRPr="00276A22">
              <w:rPr>
                <w:rFonts w:ascii="Arial" w:hAnsi="Arial" w:cs="Arial"/>
                <w:sz w:val="24"/>
                <w:szCs w:val="24"/>
              </w:rPr>
              <w:t>.</w:t>
            </w:r>
          </w:p>
          <w:p w14:paraId="0C87C8B2" w14:textId="77777777" w:rsidR="00246E6F" w:rsidRDefault="00276A22" w:rsidP="00D92810">
            <w:pPr>
              <w:pStyle w:val="ListParagraph"/>
              <w:numPr>
                <w:ilvl w:val="0"/>
                <w:numId w:val="24"/>
              </w:numPr>
              <w:rPr>
                <w:rFonts w:ascii="Arial" w:hAnsi="Arial" w:cs="Arial"/>
                <w:sz w:val="24"/>
                <w:szCs w:val="24"/>
              </w:rPr>
            </w:pPr>
            <w:r w:rsidRPr="00276A22">
              <w:rPr>
                <w:rFonts w:ascii="Arial" w:hAnsi="Arial" w:cs="Arial"/>
                <w:sz w:val="24"/>
                <w:szCs w:val="24"/>
              </w:rPr>
              <w:t>The growing affordability gap is a key driver of the homelessness crisis</w:t>
            </w:r>
            <w:r>
              <w:rPr>
                <w:rFonts w:ascii="Arial" w:hAnsi="Arial" w:cs="Arial"/>
                <w:sz w:val="24"/>
                <w:szCs w:val="24"/>
              </w:rPr>
              <w:t>.  For example, while the maximum housing allowance for Ontario Works and Ontario Disability Support Program have increased by 4% and 22% respectively in the last 10 years, rents have increased by 62% over the same period</w:t>
            </w:r>
          </w:p>
          <w:p w14:paraId="311C3EB1" w14:textId="2A2DD2F5" w:rsidR="00634ACA" w:rsidRPr="00305382" w:rsidRDefault="14125ADF" w:rsidP="00D92810">
            <w:pPr>
              <w:pStyle w:val="ListParagraph"/>
              <w:numPr>
                <w:ilvl w:val="0"/>
                <w:numId w:val="24"/>
              </w:numPr>
              <w:rPr>
                <w:rFonts w:ascii="Arial" w:hAnsi="Arial" w:cs="Arial"/>
                <w:sz w:val="24"/>
                <w:szCs w:val="24"/>
              </w:rPr>
            </w:pPr>
            <w:r w:rsidRPr="60C3E940">
              <w:rPr>
                <w:rFonts w:ascii="Arial" w:hAnsi="Arial" w:cs="Arial"/>
                <w:sz w:val="24"/>
                <w:szCs w:val="24"/>
              </w:rPr>
              <w:t xml:space="preserve">The ongoing uncoordinated release of people from provincial institutions like health and correctional facilities without adequate housing plans in place contribute to the mounting occupancy pressures faced by Toronto’s shelter system. As well, limited response coordination at the provincial and national level pertaining to the large-scale arrival of refugee claimants has also compounded these pressure challenges. </w:t>
            </w:r>
          </w:p>
          <w:p w14:paraId="117FD8ED" w14:textId="7DFAFF35" w:rsidR="00634ACA" w:rsidRPr="00305382" w:rsidRDefault="00634ACA" w:rsidP="00D92810">
            <w:pPr>
              <w:rPr>
                <w:rFonts w:ascii="Arial" w:hAnsi="Arial" w:cs="Arial"/>
              </w:rPr>
            </w:pPr>
          </w:p>
          <w:p w14:paraId="3E63BA3A" w14:textId="0682F78B" w:rsidR="00634ACA" w:rsidRPr="00305382" w:rsidRDefault="7A23B8DC" w:rsidP="00D92810">
            <w:pPr>
              <w:rPr>
                <w:rFonts w:ascii="Arial" w:hAnsi="Arial" w:cs="Arial"/>
                <w:i/>
                <w:iCs/>
                <w:sz w:val="24"/>
                <w:szCs w:val="24"/>
              </w:rPr>
            </w:pPr>
            <w:r w:rsidRPr="60C3E940">
              <w:rPr>
                <w:rFonts w:ascii="Arial" w:hAnsi="Arial" w:cs="Arial"/>
                <w:i/>
                <w:iCs/>
                <w:sz w:val="24"/>
                <w:szCs w:val="24"/>
              </w:rPr>
              <w:t>Reducing the number of people experiencing homelessness</w:t>
            </w:r>
          </w:p>
          <w:p w14:paraId="00FD8DA8" w14:textId="13709EEA" w:rsidR="00634ACA" w:rsidRPr="00305382" w:rsidRDefault="1ADFFCB7" w:rsidP="00D92810">
            <w:pPr>
              <w:pStyle w:val="ListParagraph"/>
              <w:numPr>
                <w:ilvl w:val="0"/>
                <w:numId w:val="22"/>
              </w:numPr>
              <w:spacing w:after="160" w:line="259" w:lineRule="auto"/>
              <w:rPr>
                <w:rFonts w:ascii="Arial" w:hAnsi="Arial" w:cs="Arial"/>
                <w:sz w:val="24"/>
                <w:szCs w:val="24"/>
              </w:rPr>
            </w:pPr>
            <w:r w:rsidRPr="60C3E940">
              <w:rPr>
                <w:rFonts w:ascii="Arial" w:hAnsi="Arial" w:cs="Arial"/>
                <w:sz w:val="24"/>
                <w:szCs w:val="24"/>
              </w:rPr>
              <w:t>The high volume of use for shelter services as reflected in this data is due to a number of factors, including insufficient supportive, rent-geared-to-income and affordable housing supply, a competitive and financialized housing market that diminishes attempts to increase affordable housing supply for low-income Torontonians, increased housing costs, a volatile economy with high inflation, wages and income supports that are too low to address the cost of living in Toronto</w:t>
            </w:r>
          </w:p>
          <w:p w14:paraId="5A595E7A" w14:textId="174D565A" w:rsidR="00A04221" w:rsidRPr="00160588" w:rsidRDefault="1D3B62E5" w:rsidP="00D92810">
            <w:pPr>
              <w:pStyle w:val="ListParagraph"/>
              <w:numPr>
                <w:ilvl w:val="1"/>
                <w:numId w:val="22"/>
              </w:numPr>
              <w:spacing w:after="160" w:line="259" w:lineRule="auto"/>
              <w:rPr>
                <w:rFonts w:ascii="Arial" w:hAnsi="Arial" w:cs="Arial"/>
                <w:sz w:val="24"/>
                <w:szCs w:val="24"/>
              </w:rPr>
            </w:pPr>
            <w:r w:rsidRPr="02BF8F61">
              <w:rPr>
                <w:rFonts w:ascii="Arial" w:hAnsi="Arial" w:cs="Arial"/>
                <w:sz w:val="24"/>
                <w:szCs w:val="24"/>
              </w:rPr>
              <w:t xml:space="preserve">The number of people entering the shelter system continues to substantially outpace the number of people moving out of the shelter system into permanent housing. Shelter System Flow Data for April 2024-March 2025 shows that 10,789 people entered the system (inflow), </w:t>
            </w:r>
            <w:r w:rsidR="43C491FB" w:rsidRPr="02BF8F61">
              <w:rPr>
                <w:rFonts w:ascii="Arial" w:hAnsi="Arial" w:cs="Arial"/>
                <w:sz w:val="24"/>
                <w:szCs w:val="24"/>
              </w:rPr>
              <w:t xml:space="preserve">while </w:t>
            </w:r>
            <w:r w:rsidRPr="02BF8F61">
              <w:rPr>
                <w:rFonts w:ascii="Arial" w:hAnsi="Arial" w:cs="Arial"/>
                <w:sz w:val="24"/>
                <w:szCs w:val="24"/>
              </w:rPr>
              <w:t>4,678 moved to permanent housing (outflow).</w:t>
            </w:r>
          </w:p>
          <w:p w14:paraId="5CED9EC4" w14:textId="5F30812F" w:rsidR="00634ACA" w:rsidRPr="00305382" w:rsidRDefault="5F01701D" w:rsidP="00D92810">
            <w:pPr>
              <w:pStyle w:val="ListParagraph"/>
              <w:numPr>
                <w:ilvl w:val="0"/>
                <w:numId w:val="22"/>
              </w:numPr>
              <w:spacing w:after="160" w:line="259" w:lineRule="auto"/>
              <w:rPr>
                <w:rFonts w:ascii="Arial" w:hAnsi="Arial" w:cs="Arial"/>
                <w:sz w:val="24"/>
                <w:szCs w:val="24"/>
              </w:rPr>
            </w:pPr>
            <w:r w:rsidRPr="02BF8F61">
              <w:rPr>
                <w:rFonts w:ascii="Arial" w:hAnsi="Arial" w:cs="Arial"/>
                <w:sz w:val="24"/>
                <w:szCs w:val="24"/>
              </w:rPr>
              <w:t xml:space="preserve">Toronto’s shelter system has been operating at or near capacity for several years despite continuously expanding the system to better respond to service needs. </w:t>
            </w:r>
            <w:r w:rsidR="004B5D36">
              <w:rPr>
                <w:rFonts w:ascii="Arial" w:hAnsi="Arial" w:cs="Arial"/>
                <w:sz w:val="24"/>
                <w:szCs w:val="24"/>
              </w:rPr>
              <w:t>T</w:t>
            </w:r>
            <w:r w:rsidRPr="02BF8F61">
              <w:rPr>
                <w:rFonts w:ascii="Arial" w:hAnsi="Arial" w:cs="Arial"/>
                <w:sz w:val="24"/>
                <w:szCs w:val="24"/>
              </w:rPr>
              <w:t>he City will continue to mobilize solutions to address capacity demands including increasing the total number of new long-term and permanent spaces in the base shelter system by approximately 1,600  between 2024 and 2033</w:t>
            </w:r>
            <w:r w:rsidR="004B5D36">
              <w:rPr>
                <w:rFonts w:ascii="Arial" w:hAnsi="Arial" w:cs="Arial"/>
                <w:sz w:val="24"/>
                <w:szCs w:val="24"/>
              </w:rPr>
              <w:t xml:space="preserve"> as well as continue to take strategic actions across the housing continuum to support a generational transformation of Toronto’s housing system.  </w:t>
            </w:r>
            <w:r w:rsidR="004B5D36" w:rsidRPr="004B5D36">
              <w:rPr>
                <w:rFonts w:ascii="Arial" w:hAnsi="Arial" w:cs="Arial"/>
                <w:sz w:val="24"/>
                <w:szCs w:val="24"/>
              </w:rPr>
              <w:t xml:space="preserve">However, the City cannot act alone to address the complex challenges presented by </w:t>
            </w:r>
            <w:r w:rsidR="004B5D36">
              <w:rPr>
                <w:rFonts w:ascii="Arial" w:hAnsi="Arial" w:cs="Arial"/>
                <w:sz w:val="24"/>
                <w:szCs w:val="24"/>
              </w:rPr>
              <w:t xml:space="preserve">a worsening homelessness crises and </w:t>
            </w:r>
            <w:r w:rsidR="004B5D36" w:rsidRPr="004B5D36">
              <w:rPr>
                <w:rFonts w:ascii="Arial" w:hAnsi="Arial" w:cs="Arial"/>
                <w:sz w:val="24"/>
                <w:szCs w:val="24"/>
              </w:rPr>
              <w:t>an everchanging housing market.</w:t>
            </w:r>
            <w:r w:rsidR="004B5D36">
              <w:rPr>
                <w:rFonts w:ascii="Arial" w:hAnsi="Arial" w:cs="Arial"/>
                <w:sz w:val="24"/>
                <w:szCs w:val="24"/>
              </w:rPr>
              <w:t xml:space="preserve">  </w:t>
            </w:r>
            <w:r w:rsidR="7A23B8DC" w:rsidRPr="60C3E940">
              <w:rPr>
                <w:rFonts w:ascii="Arial" w:hAnsi="Arial" w:cs="Arial"/>
                <w:sz w:val="24"/>
                <w:szCs w:val="24"/>
              </w:rPr>
              <w:t xml:space="preserve">In the absence of enhanced investments and collaborative planning among all orders of government, it is anticipated that there will not be a net reduction in this indicator.  Maintaining the baseline prevalence rate is </w:t>
            </w:r>
            <w:r w:rsidR="52A4F212" w:rsidRPr="60C3E940">
              <w:rPr>
                <w:rFonts w:ascii="Arial" w:hAnsi="Arial" w:cs="Arial"/>
                <w:sz w:val="24"/>
                <w:szCs w:val="24"/>
              </w:rPr>
              <w:t xml:space="preserve">the most realistic target </w:t>
            </w:r>
            <w:r w:rsidR="7A23B8DC" w:rsidRPr="60C3E940">
              <w:rPr>
                <w:rFonts w:ascii="Arial" w:hAnsi="Arial" w:cs="Arial"/>
                <w:sz w:val="24"/>
                <w:szCs w:val="24"/>
              </w:rPr>
              <w:t>projected for this indicator</w:t>
            </w:r>
          </w:p>
        </w:tc>
      </w:tr>
    </w:tbl>
    <w:p w14:paraId="6C6B916E" w14:textId="15BD4F4B" w:rsidR="00C262DE" w:rsidRDefault="00C262DE" w:rsidP="00580EAD">
      <w:pPr>
        <w:spacing w:after="0" w:line="240" w:lineRule="auto"/>
        <w:rPr>
          <w:rFonts w:ascii="Arial" w:hAnsi="Arial" w:cs="Arial"/>
          <w:sz w:val="24"/>
          <w:szCs w:val="24"/>
        </w:rPr>
      </w:pPr>
    </w:p>
    <w:p w14:paraId="01CBA85F" w14:textId="72FAAC9F" w:rsidR="005526DC" w:rsidRDefault="00C262DE" w:rsidP="00C262DE">
      <w:pPr>
        <w:rPr>
          <w:rFonts w:ascii="Arial" w:hAnsi="Arial" w:cs="Arial"/>
          <w:sz w:val="24"/>
          <w:szCs w:val="24"/>
        </w:rPr>
      </w:pPr>
      <w:r>
        <w:rPr>
          <w:rFonts w:ascii="Arial" w:hAnsi="Arial" w:cs="Arial"/>
          <w:sz w:val="24"/>
          <w:szCs w:val="24"/>
        </w:rPr>
        <w:br w:type="page"/>
      </w:r>
    </w:p>
    <w:tbl>
      <w:tblPr>
        <w:tblStyle w:val="TableGrid"/>
        <w:tblpPr w:leftFromText="180" w:rightFromText="180" w:vertAnchor="text" w:tblpXSpec="center" w:tblpY="1"/>
        <w:tblOverlap w:val="never"/>
        <w:tblW w:w="13980" w:type="dxa"/>
        <w:jc w:val="center"/>
        <w:tblLayout w:type="fixed"/>
        <w:tblLook w:val="04A0" w:firstRow="1" w:lastRow="0" w:firstColumn="1" w:lastColumn="0" w:noHBand="0" w:noVBand="1"/>
      </w:tblPr>
      <w:tblGrid>
        <w:gridCol w:w="986"/>
        <w:gridCol w:w="12994"/>
      </w:tblGrid>
      <w:tr w:rsidR="000343DB" w14:paraId="4FFFE729" w14:textId="77777777" w:rsidTr="00D92810">
        <w:trPr>
          <w:trHeight w:val="300"/>
          <w:tblHeader/>
          <w:jc w:val="center"/>
        </w:trPr>
        <w:tc>
          <w:tcPr>
            <w:tcW w:w="13980" w:type="dxa"/>
            <w:gridSpan w:val="2"/>
            <w:shd w:val="clear" w:color="auto" w:fill="D9D9D9" w:themeFill="background1" w:themeFillShade="D9"/>
          </w:tcPr>
          <w:p w14:paraId="07D34B64" w14:textId="42CC21BD" w:rsidR="000343DB" w:rsidRPr="009D2837" w:rsidRDefault="15A987FE" w:rsidP="00330295">
            <w:pPr>
              <w:rPr>
                <w:rFonts w:ascii="Arial" w:hAnsi="Arial" w:cs="Arial"/>
                <w:b/>
                <w:bCs/>
                <w:sz w:val="24"/>
                <w:szCs w:val="24"/>
              </w:rPr>
            </w:pPr>
            <w:r w:rsidRPr="2AE83F1F">
              <w:rPr>
                <w:rFonts w:ascii="Arial" w:hAnsi="Arial" w:cs="Arial"/>
                <w:b/>
                <w:bCs/>
                <w:sz w:val="24"/>
                <w:szCs w:val="24"/>
              </w:rPr>
              <w:lastRenderedPageBreak/>
              <w:t xml:space="preserve">Indicator #2: </w:t>
            </w:r>
            <w:r w:rsidR="199AE87D" w:rsidRPr="2AE83F1F">
              <w:rPr>
                <w:rFonts w:ascii="Arial" w:hAnsi="Arial" w:cs="Arial"/>
                <w:b/>
                <w:bCs/>
                <w:sz w:val="24"/>
                <w:szCs w:val="24"/>
              </w:rPr>
              <w:t>New</w:t>
            </w:r>
            <w:r w:rsidRPr="2AE83F1F">
              <w:rPr>
                <w:rFonts w:ascii="Arial" w:hAnsi="Arial" w:cs="Arial"/>
                <w:b/>
                <w:bCs/>
                <w:sz w:val="24"/>
                <w:szCs w:val="24"/>
              </w:rPr>
              <w:t xml:space="preserve"> inflows into homelessness</w:t>
            </w:r>
            <w:r w:rsidR="199AE87D" w:rsidRPr="2AE83F1F">
              <w:rPr>
                <w:rFonts w:ascii="Arial" w:hAnsi="Arial" w:cs="Arial"/>
                <w:b/>
                <w:bCs/>
                <w:sz w:val="24"/>
                <w:szCs w:val="24"/>
              </w:rPr>
              <w:t xml:space="preserve"> are reduced</w:t>
            </w:r>
          </w:p>
        </w:tc>
      </w:tr>
      <w:tr w:rsidR="000343DB" w14:paraId="25F0A943" w14:textId="77777777" w:rsidTr="00D92810">
        <w:trPr>
          <w:cantSplit/>
          <w:trHeight w:val="1134"/>
          <w:jc w:val="center"/>
        </w:trPr>
        <w:tc>
          <w:tcPr>
            <w:tcW w:w="986" w:type="dxa"/>
            <w:textDirection w:val="btLr"/>
          </w:tcPr>
          <w:p w14:paraId="2753F3B3" w14:textId="3C615543" w:rsidR="000343DB" w:rsidRDefault="00A36952" w:rsidP="008C457D">
            <w:pPr>
              <w:ind w:left="113" w:right="113"/>
              <w:jc w:val="center"/>
              <w:rPr>
                <w:rFonts w:ascii="Arial" w:hAnsi="Arial" w:cs="Arial"/>
                <w:sz w:val="24"/>
                <w:szCs w:val="24"/>
              </w:rPr>
            </w:pPr>
            <w:r>
              <w:rPr>
                <w:rFonts w:ascii="Arial" w:hAnsi="Arial" w:cs="Arial"/>
                <w:sz w:val="24"/>
                <w:szCs w:val="24"/>
              </w:rPr>
              <w:t>Understanding the data</w:t>
            </w:r>
          </w:p>
        </w:tc>
        <w:tc>
          <w:tcPr>
            <w:tcW w:w="12994" w:type="dxa"/>
          </w:tcPr>
          <w:p w14:paraId="7502E02D" w14:textId="1DD13DD6" w:rsidR="000343DB" w:rsidRDefault="000343DB" w:rsidP="00330295">
            <w:pPr>
              <w:ind w:left="-2090"/>
              <w:rPr>
                <w:rFonts w:ascii="Arial" w:hAnsi="Arial" w:cs="Arial"/>
                <w:sz w:val="24"/>
                <w:szCs w:val="24"/>
              </w:rPr>
            </w:pPr>
          </w:p>
          <w:p w14:paraId="2D6BF8B0" w14:textId="105F2473" w:rsidR="002A4664" w:rsidRDefault="00112234" w:rsidP="60C3E940">
            <w:pPr>
              <w:ind w:firstLine="90"/>
            </w:pPr>
            <w:r w:rsidRPr="00112234">
              <w:rPr>
                <w:noProof/>
              </w:rPr>
              <w:drawing>
                <wp:inline distT="0" distB="0" distL="0" distR="0" wp14:anchorId="2D05FDC9" wp14:editId="0D118F64">
                  <wp:extent cx="7772400" cy="4221962"/>
                  <wp:effectExtent l="0" t="0" r="0" b="7620"/>
                  <wp:docPr id="209043520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0435206" name=""/>
                          <pic:cNvPicPr/>
                        </pic:nvPicPr>
                        <pic:blipFill>
                          <a:blip r:embed="rId10"/>
                          <a:stretch>
                            <a:fillRect/>
                          </a:stretch>
                        </pic:blipFill>
                        <pic:spPr>
                          <a:xfrm>
                            <a:off x="0" y="0"/>
                            <a:ext cx="7799191" cy="4236515"/>
                          </a:xfrm>
                          <a:prstGeom prst="rect">
                            <a:avLst/>
                          </a:prstGeom>
                        </pic:spPr>
                      </pic:pic>
                    </a:graphicData>
                  </a:graphic>
                </wp:inline>
              </w:drawing>
            </w:r>
          </w:p>
          <w:p w14:paraId="2F1D9ABD" w14:textId="77777777" w:rsidR="002A4664" w:rsidRDefault="002A4664" w:rsidP="002A4664">
            <w:pPr>
              <w:ind w:firstLine="720"/>
              <w:rPr>
                <w:rFonts w:ascii="Arial" w:hAnsi="Arial" w:cs="Arial"/>
                <w:sz w:val="24"/>
                <w:szCs w:val="24"/>
              </w:rPr>
            </w:pPr>
          </w:p>
          <w:p w14:paraId="52BE1AFE" w14:textId="77777777" w:rsidR="002A4664" w:rsidRDefault="002A4664" w:rsidP="002A4664">
            <w:pPr>
              <w:ind w:firstLine="720"/>
              <w:rPr>
                <w:rFonts w:ascii="Arial" w:hAnsi="Arial" w:cs="Arial"/>
                <w:sz w:val="24"/>
                <w:szCs w:val="24"/>
              </w:rPr>
            </w:pPr>
          </w:p>
          <w:p w14:paraId="79A4D51C" w14:textId="77777777" w:rsidR="00112234" w:rsidRDefault="00112234" w:rsidP="002A4664">
            <w:pPr>
              <w:ind w:firstLine="720"/>
              <w:rPr>
                <w:rFonts w:ascii="Arial" w:hAnsi="Arial" w:cs="Arial"/>
                <w:sz w:val="24"/>
                <w:szCs w:val="24"/>
              </w:rPr>
            </w:pPr>
          </w:p>
          <w:p w14:paraId="5605573D" w14:textId="6C09BC6B" w:rsidR="002A4664" w:rsidRPr="002A4664" w:rsidRDefault="002A4664" w:rsidP="002A4664">
            <w:pPr>
              <w:ind w:firstLine="720"/>
              <w:rPr>
                <w:rFonts w:ascii="Arial" w:hAnsi="Arial" w:cs="Arial"/>
                <w:sz w:val="24"/>
                <w:szCs w:val="24"/>
              </w:rPr>
            </w:pPr>
          </w:p>
        </w:tc>
      </w:tr>
      <w:tr w:rsidR="000343DB" w14:paraId="31A29148" w14:textId="77777777" w:rsidTr="00EE7BC8">
        <w:trPr>
          <w:cantSplit/>
          <w:trHeight w:val="1134"/>
          <w:jc w:val="center"/>
        </w:trPr>
        <w:tc>
          <w:tcPr>
            <w:tcW w:w="986" w:type="dxa"/>
            <w:textDirection w:val="btLr"/>
          </w:tcPr>
          <w:p w14:paraId="1C9A2A9C" w14:textId="77777777" w:rsidR="000343DB" w:rsidRDefault="000343DB" w:rsidP="00EE7BC8">
            <w:pPr>
              <w:ind w:left="113" w:right="113"/>
              <w:jc w:val="center"/>
              <w:rPr>
                <w:rFonts w:ascii="Arial" w:hAnsi="Arial" w:cs="Arial"/>
                <w:sz w:val="24"/>
                <w:szCs w:val="24"/>
              </w:rPr>
            </w:pPr>
            <w:r>
              <w:rPr>
                <w:rFonts w:ascii="Arial" w:hAnsi="Arial" w:cs="Arial"/>
                <w:sz w:val="24"/>
                <w:szCs w:val="24"/>
              </w:rPr>
              <w:lastRenderedPageBreak/>
              <w:t>Context</w:t>
            </w:r>
          </w:p>
        </w:tc>
        <w:tc>
          <w:tcPr>
            <w:tcW w:w="12994" w:type="dxa"/>
          </w:tcPr>
          <w:p w14:paraId="615B6864" w14:textId="2B893F48" w:rsidR="000343DB" w:rsidRPr="00BB343A" w:rsidRDefault="00DA36B4" w:rsidP="00330295">
            <w:pPr>
              <w:rPr>
                <w:rFonts w:ascii="Arial" w:hAnsi="Arial" w:cs="Arial"/>
                <w:bCs/>
                <w:i/>
                <w:iCs/>
                <w:sz w:val="24"/>
                <w:szCs w:val="24"/>
              </w:rPr>
            </w:pPr>
            <w:bookmarkStart w:id="0" w:name="_Hlk206079980"/>
            <w:r>
              <w:rPr>
                <w:rFonts w:ascii="Arial" w:hAnsi="Arial" w:cs="Arial"/>
                <w:bCs/>
                <w:i/>
                <w:iCs/>
                <w:sz w:val="24"/>
                <w:szCs w:val="24"/>
              </w:rPr>
              <w:t xml:space="preserve">Shelter trends </w:t>
            </w:r>
            <w:r w:rsidR="009C50F1">
              <w:rPr>
                <w:rFonts w:ascii="Arial" w:hAnsi="Arial" w:cs="Arial"/>
                <w:bCs/>
                <w:i/>
                <w:iCs/>
                <w:sz w:val="24"/>
                <w:szCs w:val="24"/>
              </w:rPr>
              <w:t>related to</w:t>
            </w:r>
            <w:r>
              <w:rPr>
                <w:rFonts w:ascii="Arial" w:hAnsi="Arial" w:cs="Arial"/>
                <w:bCs/>
                <w:i/>
                <w:iCs/>
                <w:sz w:val="24"/>
                <w:szCs w:val="24"/>
              </w:rPr>
              <w:t xml:space="preserve"> new inflows</w:t>
            </w:r>
            <w:r w:rsidR="000343DB" w:rsidRPr="00BB343A">
              <w:rPr>
                <w:rFonts w:ascii="Arial" w:hAnsi="Arial" w:cs="Arial"/>
                <w:bCs/>
                <w:i/>
                <w:iCs/>
                <w:sz w:val="24"/>
                <w:szCs w:val="24"/>
              </w:rPr>
              <w:t xml:space="preserve"> </w:t>
            </w:r>
          </w:p>
          <w:p w14:paraId="21701C3B" w14:textId="77777777" w:rsidR="00404A2E" w:rsidRDefault="00404A2E" w:rsidP="00330295">
            <w:pPr>
              <w:pStyle w:val="ListParagraph"/>
              <w:numPr>
                <w:ilvl w:val="0"/>
                <w:numId w:val="7"/>
              </w:numPr>
              <w:spacing w:after="160" w:line="259" w:lineRule="auto"/>
              <w:rPr>
                <w:rFonts w:ascii="Arial" w:hAnsi="Arial" w:cs="Arial"/>
                <w:sz w:val="24"/>
                <w:szCs w:val="24"/>
              </w:rPr>
            </w:pPr>
            <w:r>
              <w:rPr>
                <w:rFonts w:ascii="Arial" w:hAnsi="Arial" w:cs="Arial"/>
                <w:sz w:val="24"/>
                <w:szCs w:val="24"/>
              </w:rPr>
              <w:t>International migration has</w:t>
            </w:r>
            <w:r w:rsidR="00433D6C">
              <w:rPr>
                <w:rFonts w:ascii="Arial" w:hAnsi="Arial" w:cs="Arial"/>
                <w:sz w:val="24"/>
                <w:szCs w:val="24"/>
              </w:rPr>
              <w:t xml:space="preserve"> been a key driver for</w:t>
            </w:r>
            <w:r w:rsidR="2E347945" w:rsidRPr="60C3E940">
              <w:rPr>
                <w:rFonts w:ascii="Arial" w:hAnsi="Arial" w:cs="Arial"/>
                <w:sz w:val="24"/>
                <w:szCs w:val="24"/>
              </w:rPr>
              <w:t xml:space="preserve"> this indicator.  </w:t>
            </w:r>
          </w:p>
          <w:p w14:paraId="480FBB21" w14:textId="42C49A3C" w:rsidR="00D149CA" w:rsidRPr="00D149CA" w:rsidRDefault="2E347945" w:rsidP="00D149CA">
            <w:pPr>
              <w:pStyle w:val="ListParagraph"/>
              <w:numPr>
                <w:ilvl w:val="0"/>
                <w:numId w:val="29"/>
              </w:numPr>
              <w:rPr>
                <w:rFonts w:ascii="Arial" w:hAnsi="Arial" w:cs="Arial"/>
                <w:sz w:val="24"/>
                <w:szCs w:val="24"/>
              </w:rPr>
            </w:pPr>
            <w:r w:rsidRPr="00404A2E">
              <w:rPr>
                <w:rFonts w:ascii="Arial" w:hAnsi="Arial" w:cs="Arial"/>
                <w:sz w:val="24"/>
                <w:szCs w:val="24"/>
              </w:rPr>
              <w:t>refugee</w:t>
            </w:r>
            <w:r w:rsidR="2C4E07CB" w:rsidRPr="00404A2E">
              <w:rPr>
                <w:rFonts w:ascii="Arial" w:hAnsi="Arial" w:cs="Arial"/>
                <w:sz w:val="24"/>
                <w:szCs w:val="24"/>
              </w:rPr>
              <w:t xml:space="preserve"> </w:t>
            </w:r>
            <w:r w:rsidR="00645192">
              <w:rPr>
                <w:rFonts w:ascii="Arial" w:hAnsi="Arial" w:cs="Arial"/>
                <w:sz w:val="24"/>
                <w:szCs w:val="24"/>
              </w:rPr>
              <w:t>claimants</w:t>
            </w:r>
            <w:r w:rsidRPr="00404A2E">
              <w:rPr>
                <w:rFonts w:ascii="Arial" w:hAnsi="Arial" w:cs="Arial"/>
                <w:sz w:val="24"/>
                <w:szCs w:val="24"/>
              </w:rPr>
              <w:t xml:space="preserve"> account</w:t>
            </w:r>
            <w:r w:rsidR="284C3E5D" w:rsidRPr="00404A2E">
              <w:rPr>
                <w:rFonts w:ascii="Arial" w:hAnsi="Arial" w:cs="Arial"/>
                <w:sz w:val="24"/>
                <w:szCs w:val="24"/>
              </w:rPr>
              <w:t>ed</w:t>
            </w:r>
            <w:r w:rsidRPr="00404A2E">
              <w:rPr>
                <w:rFonts w:ascii="Arial" w:hAnsi="Arial" w:cs="Arial"/>
                <w:sz w:val="24"/>
                <w:szCs w:val="24"/>
              </w:rPr>
              <w:t xml:space="preserve"> for nearly </w:t>
            </w:r>
            <w:r w:rsidR="71B46073" w:rsidRPr="00404A2E">
              <w:rPr>
                <w:rFonts w:ascii="Arial" w:hAnsi="Arial" w:cs="Arial"/>
                <w:sz w:val="24"/>
                <w:szCs w:val="24"/>
              </w:rPr>
              <w:t>50</w:t>
            </w:r>
            <w:r w:rsidRPr="00404A2E">
              <w:rPr>
                <w:rFonts w:ascii="Arial" w:hAnsi="Arial" w:cs="Arial"/>
                <w:sz w:val="24"/>
                <w:szCs w:val="24"/>
              </w:rPr>
              <w:t>% of all new inflows into homelessness</w:t>
            </w:r>
            <w:r w:rsidR="2749454E" w:rsidRPr="00404A2E">
              <w:rPr>
                <w:rFonts w:ascii="Arial" w:hAnsi="Arial" w:cs="Arial"/>
                <w:sz w:val="24"/>
                <w:szCs w:val="24"/>
              </w:rPr>
              <w:t xml:space="preserve"> in the current reporting year.</w:t>
            </w:r>
            <w:r w:rsidR="00F56480">
              <w:rPr>
                <w:rFonts w:ascii="Arial" w:hAnsi="Arial" w:cs="Arial"/>
                <w:sz w:val="24"/>
                <w:szCs w:val="24"/>
              </w:rPr>
              <w:t xml:space="preserve">  While this is a reduction from the previous reporting year, </w:t>
            </w:r>
            <w:r w:rsidR="00645192" w:rsidRPr="00404A2E">
              <w:rPr>
                <w:rFonts w:ascii="Arial" w:hAnsi="Arial" w:cs="Arial"/>
                <w:sz w:val="24"/>
                <w:szCs w:val="24"/>
              </w:rPr>
              <w:t xml:space="preserve"> refugee </w:t>
            </w:r>
            <w:r w:rsidR="00645192">
              <w:rPr>
                <w:rFonts w:ascii="Arial" w:hAnsi="Arial" w:cs="Arial"/>
                <w:sz w:val="24"/>
                <w:szCs w:val="24"/>
              </w:rPr>
              <w:t>claimants</w:t>
            </w:r>
            <w:r w:rsidR="00645192" w:rsidRPr="60C3E940">
              <w:rPr>
                <w:rFonts w:ascii="Arial" w:hAnsi="Arial" w:cs="Arial"/>
                <w:sz w:val="24"/>
                <w:szCs w:val="24"/>
              </w:rPr>
              <w:t xml:space="preserve"> </w:t>
            </w:r>
            <w:r w:rsidRPr="60C3E940">
              <w:rPr>
                <w:rFonts w:ascii="Arial" w:hAnsi="Arial" w:cs="Arial"/>
                <w:sz w:val="24"/>
                <w:szCs w:val="24"/>
              </w:rPr>
              <w:t>constitut</w:t>
            </w:r>
            <w:r w:rsidR="00E65DBD">
              <w:rPr>
                <w:rFonts w:ascii="Arial" w:hAnsi="Arial" w:cs="Arial"/>
                <w:sz w:val="24"/>
                <w:szCs w:val="24"/>
              </w:rPr>
              <w:t>e</w:t>
            </w:r>
            <w:r w:rsidRPr="60C3E940">
              <w:rPr>
                <w:rFonts w:ascii="Arial" w:hAnsi="Arial" w:cs="Arial"/>
                <w:sz w:val="24"/>
                <w:szCs w:val="24"/>
              </w:rPr>
              <w:t xml:space="preserve"> approximately </w:t>
            </w:r>
            <w:r w:rsidR="46E0605A" w:rsidRPr="60C3E940">
              <w:rPr>
                <w:rFonts w:ascii="Arial" w:hAnsi="Arial" w:cs="Arial"/>
                <w:sz w:val="24"/>
                <w:szCs w:val="24"/>
              </w:rPr>
              <w:t>5</w:t>
            </w:r>
            <w:r w:rsidR="668CDFD3" w:rsidRPr="60C3E940">
              <w:rPr>
                <w:rFonts w:ascii="Arial" w:hAnsi="Arial" w:cs="Arial"/>
                <w:sz w:val="24"/>
                <w:szCs w:val="24"/>
              </w:rPr>
              <w:t>0</w:t>
            </w:r>
            <w:r w:rsidRPr="60C3E940">
              <w:rPr>
                <w:rFonts w:ascii="Arial" w:hAnsi="Arial" w:cs="Arial"/>
                <w:sz w:val="24"/>
                <w:szCs w:val="24"/>
              </w:rPr>
              <w:t>% of total occupancy in the municipal shelter system</w:t>
            </w:r>
            <w:r w:rsidR="6E3F9291" w:rsidRPr="60C3E940">
              <w:rPr>
                <w:rFonts w:ascii="Arial" w:hAnsi="Arial" w:cs="Arial"/>
                <w:sz w:val="24"/>
                <w:szCs w:val="24"/>
              </w:rPr>
              <w:t>.</w:t>
            </w:r>
          </w:p>
          <w:p w14:paraId="019FF6EB" w14:textId="77777777" w:rsidR="00F0708F" w:rsidRDefault="00D149CA" w:rsidP="00330295">
            <w:pPr>
              <w:pStyle w:val="ListParagraph"/>
              <w:numPr>
                <w:ilvl w:val="0"/>
                <w:numId w:val="7"/>
              </w:numPr>
              <w:rPr>
                <w:rFonts w:ascii="Arial" w:hAnsi="Arial" w:cs="Arial"/>
                <w:sz w:val="24"/>
                <w:szCs w:val="24"/>
              </w:rPr>
            </w:pPr>
            <w:bookmarkStart w:id="1" w:name="_Hlk206079958"/>
            <w:bookmarkEnd w:id="0"/>
            <w:r w:rsidRPr="00F0708F">
              <w:rPr>
                <w:rFonts w:ascii="Arial" w:hAnsi="Arial" w:cs="Arial"/>
                <w:sz w:val="24"/>
                <w:szCs w:val="24"/>
              </w:rPr>
              <w:t>While</w:t>
            </w:r>
            <w:r w:rsidR="00645192" w:rsidRPr="00F0708F">
              <w:rPr>
                <w:rFonts w:ascii="Arial" w:hAnsi="Arial" w:cs="Arial"/>
                <w:sz w:val="24"/>
                <w:szCs w:val="24"/>
              </w:rPr>
              <w:t xml:space="preserve"> refugee claimants</w:t>
            </w:r>
            <w:r w:rsidR="000325E9" w:rsidRPr="00F0708F">
              <w:rPr>
                <w:rFonts w:ascii="Arial" w:hAnsi="Arial" w:cs="Arial"/>
                <w:sz w:val="24"/>
                <w:szCs w:val="24"/>
              </w:rPr>
              <w:t xml:space="preserve"> have previously been </w:t>
            </w:r>
            <w:r w:rsidRPr="00F0708F">
              <w:rPr>
                <w:rFonts w:ascii="Arial" w:hAnsi="Arial" w:cs="Arial"/>
                <w:sz w:val="24"/>
                <w:szCs w:val="24"/>
              </w:rPr>
              <w:t xml:space="preserve">more likely to exit the shelter system and move to permanent housing </w:t>
            </w:r>
            <w:r w:rsidR="009572C5" w:rsidRPr="00F0708F">
              <w:rPr>
                <w:rFonts w:ascii="Arial" w:hAnsi="Arial" w:cs="Arial"/>
                <w:sz w:val="24"/>
                <w:szCs w:val="24"/>
              </w:rPr>
              <w:t xml:space="preserve">relatively </w:t>
            </w:r>
            <w:r w:rsidRPr="00F0708F">
              <w:rPr>
                <w:rFonts w:ascii="Arial" w:hAnsi="Arial" w:cs="Arial"/>
                <w:sz w:val="24"/>
                <w:szCs w:val="24"/>
              </w:rPr>
              <w:t xml:space="preserve">quickly and less likely to return to homelessness, </w:t>
            </w:r>
            <w:r w:rsidR="000325E9" w:rsidRPr="00F0708F">
              <w:rPr>
                <w:rFonts w:ascii="Arial" w:hAnsi="Arial" w:cs="Arial"/>
                <w:sz w:val="24"/>
                <w:szCs w:val="24"/>
              </w:rPr>
              <w:t>t</w:t>
            </w:r>
            <w:r w:rsidR="7981ABB2" w:rsidRPr="00F0708F">
              <w:rPr>
                <w:rFonts w:ascii="Arial" w:hAnsi="Arial" w:cs="Arial"/>
                <w:sz w:val="24"/>
                <w:szCs w:val="24"/>
              </w:rPr>
              <w:t xml:space="preserve">his </w:t>
            </w:r>
            <w:r w:rsidR="00595A44" w:rsidRPr="00F0708F">
              <w:rPr>
                <w:rFonts w:ascii="Arial" w:hAnsi="Arial" w:cs="Arial"/>
                <w:sz w:val="24"/>
                <w:szCs w:val="24"/>
              </w:rPr>
              <w:t>has changed</w:t>
            </w:r>
            <w:r w:rsidR="7981ABB2" w:rsidRPr="00F0708F">
              <w:rPr>
                <w:rFonts w:ascii="Arial" w:hAnsi="Arial" w:cs="Arial"/>
                <w:sz w:val="24"/>
                <w:szCs w:val="24"/>
              </w:rPr>
              <w:t xml:space="preserve"> over time</w:t>
            </w:r>
            <w:r w:rsidR="00595A44" w:rsidRPr="00F0708F">
              <w:rPr>
                <w:rFonts w:ascii="Arial" w:hAnsi="Arial" w:cs="Arial"/>
                <w:sz w:val="24"/>
                <w:szCs w:val="24"/>
              </w:rPr>
              <w:t xml:space="preserve">: </w:t>
            </w:r>
            <w:r w:rsidR="5880A8A1" w:rsidRPr="00F0708F">
              <w:rPr>
                <w:rFonts w:ascii="Arial" w:hAnsi="Arial" w:cs="Arial"/>
                <w:sz w:val="24"/>
                <w:szCs w:val="24"/>
              </w:rPr>
              <w:t>2</w:t>
            </w:r>
            <w:r w:rsidR="7981ABB2" w:rsidRPr="00F0708F">
              <w:rPr>
                <w:rFonts w:ascii="Arial" w:hAnsi="Arial" w:cs="Arial"/>
                <w:sz w:val="24"/>
                <w:szCs w:val="24"/>
              </w:rPr>
              <w:t>022/2023</w:t>
            </w:r>
            <w:r w:rsidR="00595A44" w:rsidRPr="00F0708F">
              <w:rPr>
                <w:rFonts w:ascii="Arial" w:hAnsi="Arial" w:cs="Arial"/>
                <w:sz w:val="24"/>
                <w:szCs w:val="24"/>
              </w:rPr>
              <w:t xml:space="preserve"> data</w:t>
            </w:r>
            <w:r w:rsidR="7981ABB2" w:rsidRPr="00F0708F">
              <w:rPr>
                <w:rFonts w:ascii="Arial" w:hAnsi="Arial" w:cs="Arial"/>
                <w:sz w:val="24"/>
                <w:szCs w:val="24"/>
              </w:rPr>
              <w:t xml:space="preserve"> </w:t>
            </w:r>
            <w:r w:rsidR="5880A8A1" w:rsidRPr="00F0708F">
              <w:rPr>
                <w:rFonts w:ascii="Arial" w:hAnsi="Arial" w:cs="Arial"/>
                <w:sz w:val="24"/>
                <w:szCs w:val="24"/>
              </w:rPr>
              <w:t>shows that 43% of refugees were experiencing chronic homelessness</w:t>
            </w:r>
            <w:r w:rsidR="004329A2" w:rsidRPr="00F0708F">
              <w:rPr>
                <w:rFonts w:ascii="Arial" w:hAnsi="Arial" w:cs="Arial"/>
                <w:sz w:val="24"/>
                <w:szCs w:val="24"/>
              </w:rPr>
              <w:t>, in</w:t>
            </w:r>
            <w:r w:rsidR="32D956D4" w:rsidRPr="00F0708F">
              <w:rPr>
                <w:rFonts w:ascii="Arial" w:hAnsi="Arial" w:cs="Arial"/>
                <w:sz w:val="24"/>
                <w:szCs w:val="24"/>
              </w:rPr>
              <w:t>creas</w:t>
            </w:r>
            <w:r w:rsidR="004329A2" w:rsidRPr="00F0708F">
              <w:rPr>
                <w:rFonts w:ascii="Arial" w:hAnsi="Arial" w:cs="Arial"/>
                <w:sz w:val="24"/>
                <w:szCs w:val="24"/>
              </w:rPr>
              <w:t>ing</w:t>
            </w:r>
            <w:r w:rsidR="32D956D4" w:rsidRPr="00F0708F">
              <w:rPr>
                <w:rFonts w:ascii="Arial" w:hAnsi="Arial" w:cs="Arial"/>
                <w:sz w:val="24"/>
                <w:szCs w:val="24"/>
              </w:rPr>
              <w:t xml:space="preserve"> to 56% </w:t>
            </w:r>
            <w:r w:rsidR="008E0A63" w:rsidRPr="00F0708F">
              <w:rPr>
                <w:rFonts w:ascii="Arial" w:hAnsi="Arial" w:cs="Arial"/>
                <w:sz w:val="24"/>
                <w:szCs w:val="24"/>
              </w:rPr>
              <w:t>in</w:t>
            </w:r>
            <w:r w:rsidR="32D956D4" w:rsidRPr="00F0708F">
              <w:rPr>
                <w:rFonts w:ascii="Arial" w:hAnsi="Arial" w:cs="Arial"/>
                <w:sz w:val="24"/>
                <w:szCs w:val="24"/>
              </w:rPr>
              <w:t xml:space="preserve"> 2023/2024</w:t>
            </w:r>
            <w:r w:rsidR="008E0A63" w:rsidRPr="00F0708F">
              <w:rPr>
                <w:rFonts w:ascii="Arial" w:hAnsi="Arial" w:cs="Arial"/>
                <w:sz w:val="24"/>
                <w:szCs w:val="24"/>
              </w:rPr>
              <w:t xml:space="preserve">, and reaching </w:t>
            </w:r>
            <w:r w:rsidR="7019C98C" w:rsidRPr="00F0708F">
              <w:rPr>
                <w:rFonts w:ascii="Arial" w:hAnsi="Arial" w:cs="Arial"/>
                <w:sz w:val="24"/>
                <w:szCs w:val="24"/>
              </w:rPr>
              <w:t xml:space="preserve">80% </w:t>
            </w:r>
            <w:r w:rsidR="008E0A63" w:rsidRPr="00F0708F">
              <w:rPr>
                <w:rFonts w:ascii="Arial" w:hAnsi="Arial" w:cs="Arial"/>
                <w:sz w:val="24"/>
                <w:szCs w:val="24"/>
              </w:rPr>
              <w:t>for the current reporting year</w:t>
            </w:r>
            <w:r w:rsidR="7019C98C" w:rsidRPr="00F0708F">
              <w:rPr>
                <w:rFonts w:ascii="Arial" w:hAnsi="Arial" w:cs="Arial"/>
                <w:sz w:val="24"/>
                <w:szCs w:val="24"/>
              </w:rPr>
              <w:t>.</w:t>
            </w:r>
            <w:r w:rsidR="3471F3D3" w:rsidRPr="00F0708F">
              <w:rPr>
                <w:rFonts w:ascii="Arial" w:hAnsi="Arial" w:cs="Arial"/>
                <w:sz w:val="24"/>
                <w:szCs w:val="24"/>
              </w:rPr>
              <w:t xml:space="preserve"> </w:t>
            </w:r>
          </w:p>
          <w:p w14:paraId="6C1B83B8" w14:textId="25351CD6" w:rsidR="000343DB" w:rsidRPr="00F0708F" w:rsidRDefault="000343DB" w:rsidP="00330295">
            <w:pPr>
              <w:pStyle w:val="ListParagraph"/>
              <w:numPr>
                <w:ilvl w:val="0"/>
                <w:numId w:val="7"/>
              </w:numPr>
              <w:rPr>
                <w:rFonts w:ascii="Arial" w:hAnsi="Arial" w:cs="Arial"/>
                <w:sz w:val="24"/>
                <w:szCs w:val="24"/>
              </w:rPr>
            </w:pPr>
            <w:r w:rsidRPr="00F0708F">
              <w:rPr>
                <w:rFonts w:ascii="Arial" w:hAnsi="Arial" w:cs="Arial"/>
                <w:sz w:val="24"/>
                <w:szCs w:val="24"/>
              </w:rPr>
              <w:t>It is anticipated that this po</w:t>
            </w:r>
            <w:r w:rsidR="002A4664" w:rsidRPr="00F0708F">
              <w:rPr>
                <w:rFonts w:ascii="Arial" w:hAnsi="Arial" w:cs="Arial"/>
                <w:sz w:val="24"/>
                <w:szCs w:val="24"/>
              </w:rPr>
              <w:t>p</w:t>
            </w:r>
            <w:r w:rsidRPr="00F0708F">
              <w:rPr>
                <w:rFonts w:ascii="Arial" w:hAnsi="Arial" w:cs="Arial"/>
                <w:sz w:val="24"/>
                <w:szCs w:val="24"/>
              </w:rPr>
              <w:t>ulation group will continue to rely on emergency shelter services and will likely require those services for longer periods of time as Toronto's affordability crisis continues to deepen</w:t>
            </w:r>
            <w:r w:rsidR="00AC6C6F" w:rsidRPr="00F0708F">
              <w:rPr>
                <w:rFonts w:ascii="Arial" w:hAnsi="Arial" w:cs="Arial"/>
                <w:sz w:val="24"/>
                <w:szCs w:val="24"/>
              </w:rPr>
              <w:t>.</w:t>
            </w:r>
          </w:p>
          <w:bookmarkEnd w:id="1"/>
          <w:p w14:paraId="09B76212" w14:textId="77777777" w:rsidR="00B82C0E" w:rsidRDefault="00B82C0E" w:rsidP="00B82C0E">
            <w:pPr>
              <w:rPr>
                <w:rFonts w:ascii="Arial" w:hAnsi="Arial" w:cs="Arial"/>
                <w:sz w:val="24"/>
                <w:szCs w:val="24"/>
              </w:rPr>
            </w:pPr>
          </w:p>
          <w:p w14:paraId="0D33F3E8" w14:textId="77777777" w:rsidR="00BA2086" w:rsidRDefault="00BA2086" w:rsidP="00BA2086">
            <w:pPr>
              <w:spacing w:line="259" w:lineRule="auto"/>
              <w:rPr>
                <w:rFonts w:ascii="Arial" w:hAnsi="Arial" w:cs="Arial"/>
                <w:sz w:val="24"/>
                <w:szCs w:val="24"/>
              </w:rPr>
            </w:pPr>
          </w:p>
          <w:p w14:paraId="0D8D7B48" w14:textId="7E7B248C" w:rsidR="00BA2086" w:rsidRDefault="00BA2086" w:rsidP="00BA2086">
            <w:pPr>
              <w:spacing w:line="259" w:lineRule="auto"/>
              <w:rPr>
                <w:rFonts w:ascii="Arial" w:hAnsi="Arial" w:cs="Arial"/>
                <w:bCs/>
                <w:i/>
                <w:iCs/>
                <w:sz w:val="24"/>
                <w:szCs w:val="24"/>
              </w:rPr>
            </w:pPr>
            <w:r>
              <w:rPr>
                <w:rFonts w:ascii="Arial" w:hAnsi="Arial" w:cs="Arial"/>
                <w:bCs/>
                <w:i/>
                <w:iCs/>
                <w:sz w:val="24"/>
                <w:szCs w:val="24"/>
              </w:rPr>
              <w:t xml:space="preserve">Street Needs Assessment Data: </w:t>
            </w:r>
            <w:r w:rsidR="0050480B">
              <w:rPr>
                <w:rFonts w:ascii="Arial" w:hAnsi="Arial" w:cs="Arial"/>
                <w:bCs/>
                <w:i/>
                <w:iCs/>
                <w:sz w:val="24"/>
                <w:szCs w:val="24"/>
              </w:rPr>
              <w:t>reasons for housing loss</w:t>
            </w:r>
            <w:r w:rsidR="00634ACA" w:rsidRPr="00634ACA">
              <w:rPr>
                <w:rFonts w:ascii="Arial" w:hAnsi="Arial" w:cs="Arial"/>
                <w:bCs/>
                <w:i/>
                <w:iCs/>
                <w:sz w:val="24"/>
                <w:szCs w:val="24"/>
              </w:rPr>
              <w:t>.</w:t>
            </w:r>
          </w:p>
          <w:p w14:paraId="647D842A" w14:textId="5B72ECC7" w:rsidR="00276A22" w:rsidRDefault="00276A22" w:rsidP="00276A22">
            <w:pPr>
              <w:pStyle w:val="ListParagraph"/>
              <w:numPr>
                <w:ilvl w:val="0"/>
                <w:numId w:val="25"/>
              </w:numPr>
              <w:rPr>
                <w:rFonts w:ascii="Arial" w:hAnsi="Arial" w:cs="Arial"/>
                <w:sz w:val="24"/>
                <w:szCs w:val="24"/>
              </w:rPr>
            </w:pPr>
            <w:r w:rsidRPr="00276A22">
              <w:rPr>
                <w:rFonts w:ascii="Arial" w:hAnsi="Arial" w:cs="Arial"/>
                <w:sz w:val="24"/>
                <w:szCs w:val="24"/>
              </w:rPr>
              <w:t>Insufficient income and lack of affordable housing have consistently been key drivers of homelessness; however, the situation has worsened significantly over time. The leading cause of homelessness, reported by 41% of survey respondents, was inadequate income to afford housing, a proportion that has doubled since 2021.</w:t>
            </w:r>
          </w:p>
          <w:p w14:paraId="731B9587" w14:textId="5E0CC0A1" w:rsidR="00952EC3" w:rsidRDefault="006D3323" w:rsidP="00984AED">
            <w:pPr>
              <w:pStyle w:val="ListParagraph"/>
              <w:numPr>
                <w:ilvl w:val="0"/>
                <w:numId w:val="25"/>
              </w:numPr>
              <w:spacing w:after="160" w:line="259" w:lineRule="auto"/>
              <w:rPr>
                <w:rFonts w:ascii="Arial" w:hAnsi="Arial" w:cs="Arial"/>
                <w:sz w:val="24"/>
                <w:szCs w:val="24"/>
              </w:rPr>
            </w:pPr>
            <w:r>
              <w:rPr>
                <w:rFonts w:ascii="Arial" w:hAnsi="Arial" w:cs="Arial"/>
                <w:sz w:val="24"/>
                <w:szCs w:val="24"/>
              </w:rPr>
              <w:t xml:space="preserve">Among the top </w:t>
            </w:r>
            <w:r w:rsidR="006E3BD1">
              <w:rPr>
                <w:rFonts w:ascii="Arial" w:hAnsi="Arial" w:cs="Arial"/>
                <w:sz w:val="24"/>
                <w:szCs w:val="24"/>
              </w:rPr>
              <w:t>4</w:t>
            </w:r>
            <w:r>
              <w:rPr>
                <w:rFonts w:ascii="Arial" w:hAnsi="Arial" w:cs="Arial"/>
                <w:sz w:val="24"/>
                <w:szCs w:val="24"/>
              </w:rPr>
              <w:t xml:space="preserve"> </w:t>
            </w:r>
            <w:r w:rsidR="00E12831">
              <w:rPr>
                <w:rFonts w:ascii="Arial" w:hAnsi="Arial" w:cs="Arial"/>
                <w:sz w:val="24"/>
                <w:szCs w:val="24"/>
              </w:rPr>
              <w:t>supports</w:t>
            </w:r>
            <w:r>
              <w:rPr>
                <w:rFonts w:ascii="Arial" w:hAnsi="Arial" w:cs="Arial"/>
                <w:sz w:val="24"/>
                <w:szCs w:val="24"/>
              </w:rPr>
              <w:t xml:space="preserve"> </w:t>
            </w:r>
            <w:r w:rsidR="00E12831">
              <w:rPr>
                <w:rFonts w:ascii="Arial" w:hAnsi="Arial" w:cs="Arial"/>
                <w:sz w:val="24"/>
                <w:szCs w:val="24"/>
              </w:rPr>
              <w:t>that could have prevented homelessness</w:t>
            </w:r>
            <w:r>
              <w:rPr>
                <w:rFonts w:ascii="Arial" w:hAnsi="Arial" w:cs="Arial"/>
                <w:sz w:val="24"/>
                <w:szCs w:val="24"/>
              </w:rPr>
              <w:t xml:space="preserve">, </w:t>
            </w:r>
            <w:r w:rsidR="0030334B">
              <w:rPr>
                <w:rFonts w:ascii="Arial" w:hAnsi="Arial" w:cs="Arial"/>
                <w:sz w:val="24"/>
                <w:szCs w:val="24"/>
              </w:rPr>
              <w:t xml:space="preserve">3 are </w:t>
            </w:r>
            <w:r w:rsidR="00F45CBC">
              <w:rPr>
                <w:rFonts w:ascii="Arial" w:hAnsi="Arial" w:cs="Arial"/>
                <w:sz w:val="24"/>
                <w:szCs w:val="24"/>
              </w:rPr>
              <w:t xml:space="preserve">directly or indirectly related </w:t>
            </w:r>
            <w:r w:rsidR="0030334B">
              <w:rPr>
                <w:rFonts w:ascii="Arial" w:hAnsi="Arial" w:cs="Arial"/>
                <w:sz w:val="24"/>
                <w:szCs w:val="24"/>
              </w:rPr>
              <w:t>to income</w:t>
            </w:r>
            <w:r w:rsidR="00E455B5">
              <w:rPr>
                <w:rFonts w:ascii="Arial" w:hAnsi="Arial" w:cs="Arial"/>
                <w:sz w:val="24"/>
                <w:szCs w:val="24"/>
              </w:rPr>
              <w:t xml:space="preserve"> and/or financial assistance</w:t>
            </w:r>
            <w:r w:rsidR="004E4C2C">
              <w:rPr>
                <w:rFonts w:ascii="Arial" w:hAnsi="Arial" w:cs="Arial"/>
                <w:sz w:val="24"/>
                <w:szCs w:val="24"/>
              </w:rPr>
              <w:t xml:space="preserve"> </w:t>
            </w:r>
            <w:r w:rsidR="00CE204B">
              <w:rPr>
                <w:rFonts w:ascii="Arial" w:hAnsi="Arial" w:cs="Arial"/>
                <w:sz w:val="24"/>
                <w:szCs w:val="24"/>
              </w:rPr>
              <w:t>supports</w:t>
            </w:r>
            <w:r w:rsidR="00D503DD">
              <w:rPr>
                <w:rFonts w:ascii="Arial" w:hAnsi="Arial" w:cs="Arial"/>
                <w:sz w:val="24"/>
                <w:szCs w:val="24"/>
              </w:rPr>
              <w:t xml:space="preserve"> (</w:t>
            </w:r>
            <w:r w:rsidR="00072976">
              <w:rPr>
                <w:rFonts w:ascii="Arial" w:hAnsi="Arial" w:cs="Arial"/>
                <w:sz w:val="24"/>
                <w:szCs w:val="24"/>
              </w:rPr>
              <w:t xml:space="preserve">e.g. </w:t>
            </w:r>
            <w:r w:rsidR="008F28F7">
              <w:rPr>
                <w:rFonts w:ascii="Arial" w:hAnsi="Arial" w:cs="Arial"/>
                <w:sz w:val="24"/>
                <w:szCs w:val="24"/>
              </w:rPr>
              <w:t xml:space="preserve">71% </w:t>
            </w:r>
            <w:r w:rsidR="00987DA8">
              <w:rPr>
                <w:rFonts w:ascii="Arial" w:hAnsi="Arial" w:cs="Arial"/>
                <w:sz w:val="24"/>
                <w:szCs w:val="24"/>
              </w:rPr>
              <w:t xml:space="preserve">indicated </w:t>
            </w:r>
            <w:r w:rsidR="001F0767">
              <w:rPr>
                <w:rFonts w:ascii="Arial" w:hAnsi="Arial" w:cs="Arial"/>
                <w:sz w:val="24"/>
                <w:szCs w:val="24"/>
              </w:rPr>
              <w:t xml:space="preserve">that </w:t>
            </w:r>
            <w:r w:rsidR="0090524E">
              <w:rPr>
                <w:rFonts w:ascii="Arial" w:hAnsi="Arial" w:cs="Arial"/>
                <w:sz w:val="24"/>
                <w:szCs w:val="24"/>
              </w:rPr>
              <w:t xml:space="preserve">subsidized housing, </w:t>
            </w:r>
            <w:r w:rsidR="00FC7167">
              <w:rPr>
                <w:rFonts w:ascii="Arial" w:hAnsi="Arial" w:cs="Arial"/>
                <w:sz w:val="24"/>
                <w:szCs w:val="24"/>
              </w:rPr>
              <w:t xml:space="preserve">40% indicated </w:t>
            </w:r>
            <w:r w:rsidR="001F0767">
              <w:rPr>
                <w:rFonts w:ascii="Arial" w:hAnsi="Arial" w:cs="Arial"/>
                <w:sz w:val="24"/>
                <w:szCs w:val="24"/>
              </w:rPr>
              <w:t xml:space="preserve">that </w:t>
            </w:r>
            <w:r w:rsidR="00D67B56">
              <w:rPr>
                <w:rFonts w:ascii="Arial" w:hAnsi="Arial" w:cs="Arial"/>
                <w:sz w:val="24"/>
                <w:szCs w:val="24"/>
              </w:rPr>
              <w:t xml:space="preserve">support to reach educational/employment </w:t>
            </w:r>
            <w:r w:rsidR="001C6C4C">
              <w:rPr>
                <w:rFonts w:ascii="Arial" w:hAnsi="Arial" w:cs="Arial"/>
                <w:sz w:val="24"/>
                <w:szCs w:val="24"/>
              </w:rPr>
              <w:t xml:space="preserve">goals, </w:t>
            </w:r>
            <w:r w:rsidR="008C1C93">
              <w:rPr>
                <w:rFonts w:ascii="Arial" w:hAnsi="Arial" w:cs="Arial"/>
                <w:sz w:val="24"/>
                <w:szCs w:val="24"/>
              </w:rPr>
              <w:t xml:space="preserve">and </w:t>
            </w:r>
            <w:r w:rsidR="001F0767">
              <w:rPr>
                <w:rFonts w:ascii="Arial" w:hAnsi="Arial" w:cs="Arial"/>
                <w:sz w:val="24"/>
                <w:szCs w:val="24"/>
              </w:rPr>
              <w:t xml:space="preserve">39% indicated that </w:t>
            </w:r>
            <w:r w:rsidR="005A3703">
              <w:rPr>
                <w:rFonts w:ascii="Arial" w:hAnsi="Arial" w:cs="Arial"/>
                <w:sz w:val="24"/>
                <w:szCs w:val="24"/>
              </w:rPr>
              <w:t>emergency financial assistance</w:t>
            </w:r>
            <w:r w:rsidR="00CB3AB5">
              <w:rPr>
                <w:rFonts w:ascii="Arial" w:hAnsi="Arial" w:cs="Arial"/>
                <w:sz w:val="24"/>
                <w:szCs w:val="24"/>
              </w:rPr>
              <w:t xml:space="preserve"> </w:t>
            </w:r>
            <w:r w:rsidR="001F0767">
              <w:rPr>
                <w:rFonts w:ascii="Arial" w:hAnsi="Arial" w:cs="Arial"/>
                <w:sz w:val="24"/>
                <w:szCs w:val="24"/>
              </w:rPr>
              <w:t>were key preventative factors)</w:t>
            </w:r>
            <w:r w:rsidR="004D6D56">
              <w:rPr>
                <w:rFonts w:ascii="Arial" w:hAnsi="Arial" w:cs="Arial"/>
                <w:sz w:val="24"/>
                <w:szCs w:val="24"/>
              </w:rPr>
              <w:t xml:space="preserve"> </w:t>
            </w:r>
          </w:p>
          <w:p w14:paraId="6EC60942" w14:textId="37DFBF35" w:rsidR="00634ACA" w:rsidRPr="006C4CA9" w:rsidRDefault="0093445D" w:rsidP="00984AED">
            <w:pPr>
              <w:pStyle w:val="ListParagraph"/>
              <w:numPr>
                <w:ilvl w:val="0"/>
                <w:numId w:val="25"/>
              </w:numPr>
              <w:spacing w:after="160" w:line="259" w:lineRule="auto"/>
              <w:rPr>
                <w:rFonts w:ascii="Arial" w:hAnsi="Arial" w:cs="Arial"/>
                <w:sz w:val="24"/>
                <w:szCs w:val="24"/>
              </w:rPr>
            </w:pPr>
            <w:r>
              <w:rPr>
                <w:rFonts w:ascii="Arial" w:hAnsi="Arial" w:cs="Arial"/>
                <w:sz w:val="24"/>
                <w:szCs w:val="24"/>
              </w:rPr>
              <w:t xml:space="preserve">The second most cited support that could have </w:t>
            </w:r>
            <w:r w:rsidR="00E304EA">
              <w:rPr>
                <w:rFonts w:ascii="Arial" w:hAnsi="Arial" w:cs="Arial"/>
                <w:sz w:val="24"/>
                <w:szCs w:val="24"/>
              </w:rPr>
              <w:t>prevented respondents</w:t>
            </w:r>
            <w:r w:rsidR="00562F0E">
              <w:rPr>
                <w:rFonts w:ascii="Arial" w:hAnsi="Arial" w:cs="Arial"/>
                <w:sz w:val="24"/>
                <w:szCs w:val="24"/>
              </w:rPr>
              <w:t>’ homelessness</w:t>
            </w:r>
            <w:r w:rsidR="002E46B4">
              <w:rPr>
                <w:rFonts w:ascii="Arial" w:hAnsi="Arial" w:cs="Arial"/>
                <w:sz w:val="24"/>
                <w:szCs w:val="24"/>
              </w:rPr>
              <w:t xml:space="preserve"> was information</w:t>
            </w:r>
            <w:r w:rsidR="00775325">
              <w:rPr>
                <w:rFonts w:ascii="Arial" w:hAnsi="Arial" w:cs="Arial"/>
                <w:sz w:val="24"/>
                <w:szCs w:val="24"/>
              </w:rPr>
              <w:t>/advice about renting and legal rights</w:t>
            </w:r>
            <w:r w:rsidR="00A6236D">
              <w:rPr>
                <w:rFonts w:ascii="Arial" w:hAnsi="Arial" w:cs="Arial"/>
                <w:sz w:val="24"/>
                <w:szCs w:val="24"/>
              </w:rPr>
              <w:t xml:space="preserve"> (</w:t>
            </w:r>
            <w:r w:rsidR="00A01642">
              <w:rPr>
                <w:rFonts w:ascii="Arial" w:hAnsi="Arial" w:cs="Arial"/>
                <w:sz w:val="24"/>
                <w:szCs w:val="24"/>
              </w:rPr>
              <w:t>42%)</w:t>
            </w:r>
          </w:p>
          <w:p w14:paraId="74A24A61" w14:textId="77777777" w:rsidR="007F1189" w:rsidRDefault="007F1189" w:rsidP="007F1189">
            <w:pPr>
              <w:rPr>
                <w:rFonts w:ascii="Arial" w:hAnsi="Arial" w:cs="Arial"/>
                <w:bCs/>
                <w:i/>
                <w:iCs/>
                <w:sz w:val="24"/>
                <w:szCs w:val="24"/>
              </w:rPr>
            </w:pPr>
          </w:p>
          <w:p w14:paraId="110C5963" w14:textId="77777777" w:rsidR="007F1189" w:rsidRPr="00AF3CFC" w:rsidRDefault="007F1189" w:rsidP="007F1189">
            <w:pPr>
              <w:rPr>
                <w:rFonts w:ascii="Arial" w:hAnsi="Arial" w:cs="Arial"/>
                <w:bCs/>
                <w:i/>
                <w:iCs/>
                <w:sz w:val="24"/>
                <w:szCs w:val="24"/>
              </w:rPr>
            </w:pPr>
            <w:r w:rsidRPr="00AF3CFC">
              <w:rPr>
                <w:rFonts w:ascii="Arial" w:hAnsi="Arial" w:cs="Arial"/>
                <w:bCs/>
                <w:i/>
                <w:iCs/>
                <w:sz w:val="24"/>
                <w:szCs w:val="24"/>
              </w:rPr>
              <w:t xml:space="preserve">Reducing the number of </w:t>
            </w:r>
            <w:r>
              <w:rPr>
                <w:rFonts w:ascii="Arial" w:hAnsi="Arial" w:cs="Arial"/>
                <w:bCs/>
                <w:i/>
                <w:iCs/>
                <w:sz w:val="24"/>
                <w:szCs w:val="24"/>
              </w:rPr>
              <w:t xml:space="preserve">newly identified </w:t>
            </w:r>
            <w:r w:rsidRPr="00AF3CFC">
              <w:rPr>
                <w:rFonts w:ascii="Arial" w:hAnsi="Arial" w:cs="Arial"/>
                <w:bCs/>
                <w:i/>
                <w:iCs/>
                <w:sz w:val="24"/>
                <w:szCs w:val="24"/>
              </w:rPr>
              <w:t xml:space="preserve">people experiencing homelessness  </w:t>
            </w:r>
          </w:p>
          <w:p w14:paraId="34AEF3D8" w14:textId="56361250" w:rsidR="00BC723B" w:rsidRDefault="00BC723B" w:rsidP="003C0B8D">
            <w:pPr>
              <w:pStyle w:val="ListParagraph"/>
              <w:numPr>
                <w:ilvl w:val="0"/>
                <w:numId w:val="7"/>
              </w:numPr>
              <w:rPr>
                <w:rFonts w:ascii="Arial" w:hAnsi="Arial" w:cs="Arial"/>
                <w:sz w:val="24"/>
                <w:szCs w:val="24"/>
              </w:rPr>
            </w:pPr>
            <w:r w:rsidRPr="00BC723B">
              <w:rPr>
                <w:rFonts w:ascii="Arial" w:hAnsi="Arial" w:cs="Arial"/>
                <w:sz w:val="24"/>
                <w:szCs w:val="24"/>
              </w:rPr>
              <w:t>Toronto is facing an evolving housing crisis, impacting housing affordability for low</w:t>
            </w:r>
            <w:r>
              <w:rPr>
                <w:rFonts w:ascii="Arial" w:hAnsi="Arial" w:cs="Arial"/>
                <w:sz w:val="24"/>
                <w:szCs w:val="24"/>
              </w:rPr>
              <w:t>-</w:t>
            </w:r>
            <w:r w:rsidRPr="00BC723B">
              <w:rPr>
                <w:rFonts w:ascii="Arial" w:hAnsi="Arial" w:cs="Arial"/>
                <w:sz w:val="24"/>
                <w:szCs w:val="24"/>
              </w:rPr>
              <w:t xml:space="preserve">income, vulnerable residents including people experiencing homelessness, </w:t>
            </w:r>
            <w:r w:rsidR="00696DD8">
              <w:rPr>
                <w:rFonts w:ascii="Arial" w:hAnsi="Arial" w:cs="Arial"/>
                <w:sz w:val="24"/>
                <w:szCs w:val="24"/>
              </w:rPr>
              <w:t xml:space="preserve">and increasingly, </w:t>
            </w:r>
            <w:r w:rsidRPr="00BC723B">
              <w:rPr>
                <w:rFonts w:ascii="Arial" w:hAnsi="Arial" w:cs="Arial"/>
                <w:sz w:val="24"/>
                <w:szCs w:val="24"/>
              </w:rPr>
              <w:t>key workers and middle-income earners</w:t>
            </w:r>
            <w:r w:rsidR="00696DD8">
              <w:rPr>
                <w:rFonts w:ascii="Arial" w:hAnsi="Arial" w:cs="Arial"/>
                <w:sz w:val="24"/>
                <w:szCs w:val="24"/>
              </w:rPr>
              <w:t xml:space="preserve"> as well</w:t>
            </w:r>
            <w:r w:rsidRPr="00BC723B">
              <w:rPr>
                <w:rFonts w:ascii="Arial" w:hAnsi="Arial" w:cs="Arial"/>
                <w:sz w:val="24"/>
                <w:szCs w:val="24"/>
              </w:rPr>
              <w:t>.</w:t>
            </w:r>
          </w:p>
          <w:p w14:paraId="06F462E8" w14:textId="541F0EB1" w:rsidR="00CC04D6" w:rsidRDefault="00C63496" w:rsidP="003C0B8D">
            <w:pPr>
              <w:pStyle w:val="ListParagraph"/>
              <w:numPr>
                <w:ilvl w:val="0"/>
                <w:numId w:val="7"/>
              </w:numPr>
              <w:rPr>
                <w:rFonts w:ascii="Arial" w:hAnsi="Arial" w:cs="Arial"/>
                <w:sz w:val="24"/>
                <w:szCs w:val="24"/>
              </w:rPr>
            </w:pPr>
            <w:r>
              <w:rPr>
                <w:rFonts w:ascii="Arial" w:hAnsi="Arial" w:cs="Arial"/>
                <w:sz w:val="24"/>
                <w:szCs w:val="24"/>
              </w:rPr>
              <w:t>The City</w:t>
            </w:r>
            <w:r w:rsidR="00CC04D6" w:rsidRPr="00CC04D6">
              <w:rPr>
                <w:rFonts w:ascii="Arial" w:hAnsi="Arial" w:cs="Arial"/>
                <w:sz w:val="24"/>
                <w:szCs w:val="24"/>
              </w:rPr>
              <w:t xml:space="preserve"> has taken significant action on housing, notably approving a whole-of-government response and range of strategic, program, and policy directions through </w:t>
            </w:r>
            <w:r>
              <w:rPr>
                <w:rFonts w:ascii="Arial" w:hAnsi="Arial" w:cs="Arial"/>
                <w:sz w:val="24"/>
                <w:szCs w:val="24"/>
              </w:rPr>
              <w:t>the</w:t>
            </w:r>
            <w:r w:rsidR="00CC04D6" w:rsidRPr="00CC04D6">
              <w:rPr>
                <w:rFonts w:ascii="Arial" w:hAnsi="Arial" w:cs="Arial"/>
                <w:sz w:val="24"/>
                <w:szCs w:val="24"/>
              </w:rPr>
              <w:t xml:space="preserve"> Advancing a Generational Transformation of Toronto's Housing System to Urgently Build More Affordable Homes</w:t>
            </w:r>
            <w:r>
              <w:rPr>
                <w:rFonts w:ascii="Arial" w:hAnsi="Arial" w:cs="Arial"/>
                <w:sz w:val="24"/>
                <w:szCs w:val="24"/>
              </w:rPr>
              <w:t xml:space="preserve"> strategy</w:t>
            </w:r>
            <w:r w:rsidR="00CC04D6" w:rsidRPr="00CC04D6">
              <w:rPr>
                <w:rFonts w:ascii="Arial" w:hAnsi="Arial" w:cs="Arial"/>
                <w:sz w:val="24"/>
                <w:szCs w:val="24"/>
              </w:rPr>
              <w:t xml:space="preserve">. City Council also increased the HousingTO </w:t>
            </w:r>
            <w:r w:rsidR="00CC04D6" w:rsidRPr="00CC04D6">
              <w:rPr>
                <w:rFonts w:ascii="Arial" w:hAnsi="Arial" w:cs="Arial"/>
                <w:sz w:val="24"/>
                <w:szCs w:val="24"/>
              </w:rPr>
              <w:lastRenderedPageBreak/>
              <w:t>2020-2030 Action Plan (“HousingTO Plan") target to approve 65,000 rent-controlled homes (comprised of 6,500 rent-geared-to-income (RGI), 41,000 affordable rental and 17,500 rent-controlled market homes) by 2030.</w:t>
            </w:r>
          </w:p>
          <w:p w14:paraId="17B778CF" w14:textId="25222E6C" w:rsidR="007F1189" w:rsidRPr="003C0B8D" w:rsidRDefault="00444CFE" w:rsidP="003C0B8D">
            <w:pPr>
              <w:pStyle w:val="ListParagraph"/>
              <w:numPr>
                <w:ilvl w:val="0"/>
                <w:numId w:val="7"/>
              </w:numPr>
              <w:rPr>
                <w:rFonts w:ascii="Arial" w:hAnsi="Arial" w:cs="Arial"/>
                <w:sz w:val="24"/>
                <w:szCs w:val="24"/>
              </w:rPr>
            </w:pPr>
            <w:r w:rsidRPr="003C0B8D">
              <w:rPr>
                <w:rFonts w:ascii="Arial" w:hAnsi="Arial" w:cs="Arial"/>
                <w:sz w:val="24"/>
                <w:szCs w:val="24"/>
              </w:rPr>
              <w:t xml:space="preserve">In the absence of enhanced investments and collaborative planning among all orders of government, it is anticipated that there will not be a net reduction in this indicator.  Maintaining the baseline </w:t>
            </w:r>
            <w:r w:rsidR="003C0B8D">
              <w:rPr>
                <w:rFonts w:ascii="Arial" w:hAnsi="Arial" w:cs="Arial"/>
                <w:sz w:val="24"/>
                <w:szCs w:val="24"/>
              </w:rPr>
              <w:t>incidence</w:t>
            </w:r>
            <w:r w:rsidRPr="003C0B8D">
              <w:rPr>
                <w:rFonts w:ascii="Arial" w:hAnsi="Arial" w:cs="Arial"/>
                <w:sz w:val="24"/>
                <w:szCs w:val="24"/>
              </w:rPr>
              <w:t xml:space="preserve"> rate is the most realistic target projected for this indicator</w:t>
            </w:r>
          </w:p>
          <w:p w14:paraId="0078B41E" w14:textId="64E25C43" w:rsidR="000E5A1D" w:rsidRDefault="000E5A1D" w:rsidP="00330295">
            <w:pPr>
              <w:rPr>
                <w:rFonts w:ascii="Arial" w:hAnsi="Arial" w:cs="Arial"/>
                <w:sz w:val="24"/>
                <w:szCs w:val="24"/>
              </w:rPr>
            </w:pPr>
          </w:p>
        </w:tc>
      </w:tr>
    </w:tbl>
    <w:p w14:paraId="5D117F92" w14:textId="77777777" w:rsidR="000E3B9A" w:rsidRDefault="000E3B9A">
      <w:r>
        <w:lastRenderedPageBreak/>
        <w:br w:type="page"/>
      </w:r>
    </w:p>
    <w:tbl>
      <w:tblPr>
        <w:tblStyle w:val="TableGrid"/>
        <w:tblW w:w="13980" w:type="dxa"/>
        <w:jc w:val="center"/>
        <w:tblLayout w:type="fixed"/>
        <w:tblLook w:val="04A0" w:firstRow="1" w:lastRow="0" w:firstColumn="1" w:lastColumn="0" w:noHBand="0" w:noVBand="1"/>
      </w:tblPr>
      <w:tblGrid>
        <w:gridCol w:w="986"/>
        <w:gridCol w:w="12994"/>
      </w:tblGrid>
      <w:tr w:rsidR="000038CC" w14:paraId="607C0099" w14:textId="77777777" w:rsidTr="000A0165">
        <w:trPr>
          <w:tblHeader/>
          <w:jc w:val="center"/>
        </w:trPr>
        <w:tc>
          <w:tcPr>
            <w:tcW w:w="13980" w:type="dxa"/>
            <w:gridSpan w:val="2"/>
            <w:shd w:val="clear" w:color="auto" w:fill="D9D9D9" w:themeFill="background1" w:themeFillShade="D9"/>
          </w:tcPr>
          <w:p w14:paraId="3D8633BF" w14:textId="71A8354B" w:rsidR="000038CC" w:rsidRPr="009D2837" w:rsidRDefault="000038CC" w:rsidP="009D2837">
            <w:pPr>
              <w:rPr>
                <w:rFonts w:ascii="Arial" w:hAnsi="Arial" w:cs="Arial"/>
                <w:b/>
                <w:bCs/>
                <w:sz w:val="24"/>
                <w:szCs w:val="24"/>
              </w:rPr>
            </w:pPr>
            <w:r w:rsidRPr="009D2837">
              <w:rPr>
                <w:rFonts w:ascii="Arial" w:hAnsi="Arial" w:cs="Arial"/>
                <w:b/>
                <w:bCs/>
                <w:sz w:val="24"/>
                <w:szCs w:val="24"/>
              </w:rPr>
              <w:lastRenderedPageBreak/>
              <w:t>Indicator #3: Fewer people return to homelessness</w:t>
            </w:r>
          </w:p>
        </w:tc>
      </w:tr>
      <w:tr w:rsidR="000038CC" w14:paraId="0BBE113C" w14:textId="77777777" w:rsidTr="0041406C">
        <w:trPr>
          <w:cantSplit/>
          <w:trHeight w:val="1134"/>
          <w:jc w:val="center"/>
        </w:trPr>
        <w:tc>
          <w:tcPr>
            <w:tcW w:w="986" w:type="dxa"/>
            <w:textDirection w:val="btLr"/>
          </w:tcPr>
          <w:p w14:paraId="102FE219" w14:textId="2333E87B" w:rsidR="000038CC" w:rsidRDefault="00DA36B4" w:rsidP="00407793">
            <w:pPr>
              <w:ind w:left="113" w:right="113"/>
              <w:jc w:val="center"/>
              <w:rPr>
                <w:rFonts w:ascii="Arial" w:hAnsi="Arial" w:cs="Arial"/>
                <w:sz w:val="24"/>
                <w:szCs w:val="24"/>
              </w:rPr>
            </w:pPr>
            <w:r>
              <w:rPr>
                <w:rFonts w:ascii="Arial" w:hAnsi="Arial" w:cs="Arial"/>
                <w:sz w:val="24"/>
                <w:szCs w:val="24"/>
              </w:rPr>
              <w:t>Understanding the data</w:t>
            </w:r>
          </w:p>
        </w:tc>
        <w:tc>
          <w:tcPr>
            <w:tcW w:w="12994" w:type="dxa"/>
          </w:tcPr>
          <w:p w14:paraId="1DC1FE93" w14:textId="674D798D" w:rsidR="00777D90" w:rsidRDefault="00325D10" w:rsidP="005D0DAA">
            <w:pPr>
              <w:rPr>
                <w:rFonts w:ascii="Arial" w:hAnsi="Arial" w:cs="Arial"/>
                <w:noProof/>
                <w:sz w:val="24"/>
                <w:szCs w:val="24"/>
              </w:rPr>
            </w:pPr>
            <w:r w:rsidRPr="00325D10">
              <w:rPr>
                <w:rFonts w:ascii="Arial" w:hAnsi="Arial" w:cs="Arial"/>
                <w:noProof/>
                <w:sz w:val="24"/>
                <w:szCs w:val="24"/>
              </w:rPr>
              <w:drawing>
                <wp:inline distT="0" distB="0" distL="0" distR="0" wp14:anchorId="223CFFE0" wp14:editId="1930EC33">
                  <wp:extent cx="7545705" cy="4021455"/>
                  <wp:effectExtent l="0" t="0" r="0" b="0"/>
                  <wp:docPr id="128085747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0857470" name=""/>
                          <pic:cNvPicPr/>
                        </pic:nvPicPr>
                        <pic:blipFill>
                          <a:blip r:embed="rId11"/>
                          <a:stretch>
                            <a:fillRect/>
                          </a:stretch>
                        </pic:blipFill>
                        <pic:spPr>
                          <a:xfrm>
                            <a:off x="0" y="0"/>
                            <a:ext cx="7545705" cy="4021455"/>
                          </a:xfrm>
                          <a:prstGeom prst="rect">
                            <a:avLst/>
                          </a:prstGeom>
                        </pic:spPr>
                      </pic:pic>
                    </a:graphicData>
                  </a:graphic>
                </wp:inline>
              </w:drawing>
            </w:r>
          </w:p>
          <w:p w14:paraId="6D918948" w14:textId="77777777" w:rsidR="000038CC" w:rsidRDefault="000038CC" w:rsidP="00407793">
            <w:pPr>
              <w:ind w:left="-2090"/>
              <w:rPr>
                <w:rFonts w:ascii="Arial" w:hAnsi="Arial" w:cs="Arial"/>
                <w:sz w:val="24"/>
                <w:szCs w:val="24"/>
              </w:rPr>
            </w:pPr>
          </w:p>
          <w:p w14:paraId="7F0C08E4" w14:textId="77777777" w:rsidR="00777D90" w:rsidRDefault="00777D90" w:rsidP="00407793">
            <w:pPr>
              <w:ind w:left="-2090"/>
              <w:rPr>
                <w:rFonts w:ascii="Arial" w:hAnsi="Arial" w:cs="Arial"/>
                <w:sz w:val="24"/>
                <w:szCs w:val="24"/>
              </w:rPr>
            </w:pPr>
          </w:p>
        </w:tc>
      </w:tr>
      <w:tr w:rsidR="000038CC" w14:paraId="4862C99E" w14:textId="77777777" w:rsidTr="0041406C">
        <w:trPr>
          <w:cantSplit/>
          <w:trHeight w:val="1134"/>
          <w:jc w:val="center"/>
        </w:trPr>
        <w:tc>
          <w:tcPr>
            <w:tcW w:w="986" w:type="dxa"/>
            <w:textDirection w:val="btLr"/>
          </w:tcPr>
          <w:p w14:paraId="15A7EEC2" w14:textId="77777777" w:rsidR="000038CC" w:rsidRDefault="000038CC" w:rsidP="00407793">
            <w:pPr>
              <w:ind w:left="113" w:right="113"/>
              <w:jc w:val="center"/>
              <w:rPr>
                <w:rFonts w:ascii="Arial" w:hAnsi="Arial" w:cs="Arial"/>
                <w:sz w:val="24"/>
                <w:szCs w:val="24"/>
              </w:rPr>
            </w:pPr>
            <w:r>
              <w:rPr>
                <w:rFonts w:ascii="Arial" w:hAnsi="Arial" w:cs="Arial"/>
                <w:sz w:val="24"/>
                <w:szCs w:val="24"/>
              </w:rPr>
              <w:lastRenderedPageBreak/>
              <w:t>Context</w:t>
            </w:r>
          </w:p>
        </w:tc>
        <w:tc>
          <w:tcPr>
            <w:tcW w:w="12994" w:type="dxa"/>
          </w:tcPr>
          <w:p w14:paraId="783B30DD" w14:textId="77777777" w:rsidR="000038CC" w:rsidRDefault="000038CC" w:rsidP="000038CC">
            <w:pPr>
              <w:framePr w:hSpace="180" w:wrap="around" w:vAnchor="page" w:hAnchor="margin" w:y="711"/>
              <w:rPr>
                <w:rFonts w:ascii="Arial" w:hAnsi="Arial" w:cs="Arial"/>
                <w:sz w:val="24"/>
                <w:szCs w:val="24"/>
              </w:rPr>
            </w:pPr>
          </w:p>
          <w:p w14:paraId="761CD13F" w14:textId="77777777" w:rsidR="008929E4" w:rsidRDefault="006A30D0" w:rsidP="000038CC">
            <w:pPr>
              <w:framePr w:hSpace="180" w:wrap="around" w:vAnchor="page" w:hAnchor="margin" w:y="711"/>
              <w:rPr>
                <w:rFonts w:ascii="Arial" w:hAnsi="Arial" w:cs="Arial"/>
                <w:i/>
                <w:iCs/>
                <w:sz w:val="24"/>
                <w:szCs w:val="24"/>
              </w:rPr>
            </w:pPr>
            <w:r>
              <w:rPr>
                <w:rFonts w:ascii="Arial" w:hAnsi="Arial" w:cs="Arial"/>
                <w:i/>
                <w:iCs/>
                <w:sz w:val="24"/>
                <w:szCs w:val="24"/>
              </w:rPr>
              <w:t>Shelter trends related to returns to homelessness</w:t>
            </w:r>
          </w:p>
          <w:p w14:paraId="74EAEC3C" w14:textId="5DA07D19" w:rsidR="00C66668" w:rsidRDefault="00C66668" w:rsidP="000038CC">
            <w:pPr>
              <w:pStyle w:val="ListParagraph"/>
              <w:framePr w:hSpace="180" w:wrap="around" w:vAnchor="page" w:hAnchor="margin" w:y="711"/>
              <w:numPr>
                <w:ilvl w:val="0"/>
                <w:numId w:val="13"/>
              </w:numPr>
              <w:spacing w:after="160" w:line="259" w:lineRule="auto"/>
              <w:rPr>
                <w:rFonts w:ascii="Arial" w:hAnsi="Arial" w:cs="Arial"/>
                <w:sz w:val="24"/>
                <w:szCs w:val="24"/>
              </w:rPr>
            </w:pPr>
            <w:r>
              <w:rPr>
                <w:rFonts w:ascii="Arial" w:hAnsi="Arial" w:cs="Arial"/>
                <w:sz w:val="24"/>
                <w:szCs w:val="24"/>
              </w:rPr>
              <w:t xml:space="preserve">The bottleneck of </w:t>
            </w:r>
            <w:r w:rsidR="00A62738">
              <w:rPr>
                <w:rFonts w:ascii="Arial" w:hAnsi="Arial" w:cs="Arial"/>
                <w:sz w:val="24"/>
                <w:szCs w:val="24"/>
              </w:rPr>
              <w:t>demand for</w:t>
            </w:r>
            <w:r w:rsidR="00E40EBB">
              <w:rPr>
                <w:rFonts w:ascii="Arial" w:hAnsi="Arial" w:cs="Arial"/>
                <w:sz w:val="24"/>
                <w:szCs w:val="24"/>
              </w:rPr>
              <w:t xml:space="preserve"> shelter services </w:t>
            </w:r>
            <w:r w:rsidR="00A62738">
              <w:rPr>
                <w:rFonts w:ascii="Arial" w:hAnsi="Arial" w:cs="Arial"/>
                <w:sz w:val="24"/>
                <w:szCs w:val="24"/>
              </w:rPr>
              <w:t xml:space="preserve">compared to availability </w:t>
            </w:r>
            <w:r w:rsidR="00F0688D">
              <w:rPr>
                <w:rFonts w:ascii="Arial" w:hAnsi="Arial" w:cs="Arial"/>
                <w:sz w:val="24"/>
                <w:szCs w:val="24"/>
              </w:rPr>
              <w:t xml:space="preserve">of shelter space, </w:t>
            </w:r>
            <w:r w:rsidR="00A43A3D">
              <w:rPr>
                <w:rFonts w:ascii="Arial" w:hAnsi="Arial" w:cs="Arial"/>
                <w:sz w:val="24"/>
                <w:szCs w:val="24"/>
              </w:rPr>
              <w:t xml:space="preserve">as described in </w:t>
            </w:r>
            <w:r w:rsidR="00313397">
              <w:rPr>
                <w:rFonts w:ascii="Arial" w:hAnsi="Arial" w:cs="Arial"/>
                <w:sz w:val="24"/>
                <w:szCs w:val="24"/>
              </w:rPr>
              <w:t xml:space="preserve">the context provided </w:t>
            </w:r>
            <w:r w:rsidR="003F7031">
              <w:rPr>
                <w:rFonts w:ascii="Arial" w:hAnsi="Arial" w:cs="Arial"/>
                <w:sz w:val="24"/>
                <w:szCs w:val="24"/>
              </w:rPr>
              <w:t>for indicator #1, directly</w:t>
            </w:r>
            <w:r w:rsidR="00267F77">
              <w:rPr>
                <w:rFonts w:ascii="Arial" w:hAnsi="Arial" w:cs="Arial"/>
                <w:sz w:val="24"/>
                <w:szCs w:val="24"/>
              </w:rPr>
              <w:t xml:space="preserve"> impacts </w:t>
            </w:r>
            <w:r w:rsidR="00C327ED">
              <w:rPr>
                <w:rFonts w:ascii="Arial" w:hAnsi="Arial" w:cs="Arial"/>
                <w:sz w:val="24"/>
                <w:szCs w:val="24"/>
              </w:rPr>
              <w:t xml:space="preserve">the data </w:t>
            </w:r>
            <w:r w:rsidR="00D2075D">
              <w:rPr>
                <w:rFonts w:ascii="Arial" w:hAnsi="Arial" w:cs="Arial"/>
                <w:sz w:val="24"/>
                <w:szCs w:val="24"/>
              </w:rPr>
              <w:t xml:space="preserve">reported </w:t>
            </w:r>
            <w:r w:rsidR="00246E57">
              <w:rPr>
                <w:rFonts w:ascii="Arial" w:hAnsi="Arial" w:cs="Arial"/>
                <w:sz w:val="24"/>
                <w:szCs w:val="24"/>
              </w:rPr>
              <w:t>for returns to homelessness.</w:t>
            </w:r>
            <w:r w:rsidR="00097239">
              <w:rPr>
                <w:rFonts w:ascii="Arial" w:hAnsi="Arial" w:cs="Arial"/>
                <w:sz w:val="24"/>
                <w:szCs w:val="24"/>
              </w:rPr>
              <w:t xml:space="preserve">  Lack of system flow, </w:t>
            </w:r>
            <w:r w:rsidR="00500458">
              <w:rPr>
                <w:rFonts w:ascii="Arial" w:hAnsi="Arial" w:cs="Arial"/>
                <w:sz w:val="24"/>
                <w:szCs w:val="24"/>
              </w:rPr>
              <w:t>limits who can access emergency shelter services, including those to were previously discharged to permanent housing</w:t>
            </w:r>
            <w:r w:rsidR="00E420D7">
              <w:rPr>
                <w:rFonts w:ascii="Arial" w:hAnsi="Arial" w:cs="Arial"/>
                <w:sz w:val="24"/>
                <w:szCs w:val="24"/>
              </w:rPr>
              <w:t xml:space="preserve"> and experience </w:t>
            </w:r>
            <w:r w:rsidR="006910DC">
              <w:rPr>
                <w:rFonts w:ascii="Arial" w:hAnsi="Arial" w:cs="Arial"/>
                <w:sz w:val="24"/>
                <w:szCs w:val="24"/>
              </w:rPr>
              <w:t xml:space="preserve">a new episode </w:t>
            </w:r>
            <w:r w:rsidR="00E420D7">
              <w:rPr>
                <w:rFonts w:ascii="Arial" w:hAnsi="Arial" w:cs="Arial"/>
                <w:sz w:val="24"/>
                <w:szCs w:val="24"/>
              </w:rPr>
              <w:t xml:space="preserve">of </w:t>
            </w:r>
            <w:r w:rsidR="00CE6519">
              <w:rPr>
                <w:rFonts w:ascii="Arial" w:hAnsi="Arial" w:cs="Arial"/>
                <w:sz w:val="24"/>
                <w:szCs w:val="24"/>
              </w:rPr>
              <w:t>homelessness</w:t>
            </w:r>
            <w:r w:rsidR="003F7031">
              <w:rPr>
                <w:rFonts w:ascii="Arial" w:hAnsi="Arial" w:cs="Arial"/>
                <w:sz w:val="24"/>
                <w:szCs w:val="24"/>
              </w:rPr>
              <w:t xml:space="preserve"> </w:t>
            </w:r>
          </w:p>
          <w:p w14:paraId="06A7F1ED" w14:textId="0F5C4F30" w:rsidR="000038CC" w:rsidRPr="00DD7E10" w:rsidRDefault="00831C65" w:rsidP="00DD7E10">
            <w:pPr>
              <w:pStyle w:val="ListParagraph"/>
              <w:framePr w:hSpace="180" w:wrap="around" w:vAnchor="page" w:hAnchor="margin" w:y="711"/>
              <w:numPr>
                <w:ilvl w:val="0"/>
                <w:numId w:val="13"/>
              </w:numPr>
              <w:spacing w:after="160" w:line="259" w:lineRule="auto"/>
              <w:rPr>
                <w:rFonts w:ascii="Arial" w:hAnsi="Arial" w:cs="Arial"/>
                <w:sz w:val="24"/>
                <w:szCs w:val="24"/>
              </w:rPr>
            </w:pPr>
            <w:r>
              <w:rPr>
                <w:rFonts w:ascii="Arial" w:hAnsi="Arial" w:cs="Arial"/>
                <w:sz w:val="24"/>
                <w:szCs w:val="24"/>
              </w:rPr>
              <w:t xml:space="preserve">At the same time, a preliminary literature review </w:t>
            </w:r>
            <w:r w:rsidR="00397FDF">
              <w:rPr>
                <w:rFonts w:ascii="Arial" w:hAnsi="Arial" w:cs="Arial"/>
                <w:sz w:val="24"/>
                <w:szCs w:val="24"/>
              </w:rPr>
              <w:t xml:space="preserve">found that </w:t>
            </w:r>
            <w:r w:rsidR="5F905FCE" w:rsidRPr="00E46CA9">
              <w:rPr>
                <w:rFonts w:ascii="Arial" w:hAnsi="Arial" w:cs="Arial"/>
                <w:sz w:val="24"/>
                <w:szCs w:val="24"/>
              </w:rPr>
              <w:t>Toronto’s rate for returns to homelessness is lower than other municipalities in Canada and the US</w:t>
            </w:r>
            <w:r w:rsidR="1879F413">
              <w:rPr>
                <w:rFonts w:ascii="Arial" w:hAnsi="Arial" w:cs="Arial"/>
                <w:sz w:val="24"/>
                <w:szCs w:val="24"/>
              </w:rPr>
              <w:t xml:space="preserve">. </w:t>
            </w:r>
            <w:r w:rsidR="1879F413" w:rsidRPr="60C3E940">
              <w:rPr>
                <w:rFonts w:ascii="Arial" w:hAnsi="Arial" w:cs="Arial"/>
                <w:sz w:val="24"/>
                <w:szCs w:val="24"/>
              </w:rPr>
              <w:t>A study from Montreal observed</w:t>
            </w:r>
            <w:r w:rsidR="1879F413">
              <w:rPr>
                <w:rFonts w:ascii="Arial" w:hAnsi="Arial" w:cs="Arial"/>
                <w:sz w:val="24"/>
                <w:szCs w:val="24"/>
              </w:rPr>
              <w:t xml:space="preserve"> a return rate of 38% </w:t>
            </w:r>
            <w:r w:rsidR="7EF589C8" w:rsidRPr="60C3E940">
              <w:rPr>
                <w:rFonts w:ascii="Arial" w:hAnsi="Arial" w:cs="Arial"/>
                <w:sz w:val="24"/>
                <w:szCs w:val="24"/>
              </w:rPr>
              <w:t>within</w:t>
            </w:r>
            <w:r w:rsidR="7EF589C8">
              <w:rPr>
                <w:rFonts w:ascii="Arial" w:hAnsi="Arial" w:cs="Arial"/>
                <w:sz w:val="24"/>
                <w:szCs w:val="24"/>
              </w:rPr>
              <w:t xml:space="preserve"> a year among adult men after exiting shelter to housing</w:t>
            </w:r>
            <w:r w:rsidR="00FB15F0">
              <w:rPr>
                <w:rStyle w:val="FootnoteReference"/>
                <w:rFonts w:ascii="Arial" w:hAnsi="Arial" w:cs="Arial"/>
                <w:sz w:val="24"/>
                <w:szCs w:val="24"/>
              </w:rPr>
              <w:footnoteReference w:id="3"/>
            </w:r>
            <w:r w:rsidR="6A9E3ABA">
              <w:rPr>
                <w:rFonts w:ascii="Arial" w:hAnsi="Arial" w:cs="Arial"/>
                <w:sz w:val="24"/>
                <w:szCs w:val="24"/>
              </w:rPr>
              <w:t>. Other review</w:t>
            </w:r>
            <w:r w:rsidR="00A31300">
              <w:rPr>
                <w:rFonts w:ascii="Arial" w:hAnsi="Arial" w:cs="Arial"/>
                <w:sz w:val="24"/>
                <w:szCs w:val="24"/>
              </w:rPr>
              <w:t>s</w:t>
            </w:r>
            <w:r w:rsidR="6A9E3ABA">
              <w:rPr>
                <w:rFonts w:ascii="Arial" w:hAnsi="Arial" w:cs="Arial"/>
                <w:sz w:val="24"/>
                <w:szCs w:val="24"/>
              </w:rPr>
              <w:t xml:space="preserve"> related to </w:t>
            </w:r>
            <w:r w:rsidR="30643528" w:rsidRPr="60C3E940">
              <w:rPr>
                <w:rFonts w:ascii="Arial" w:hAnsi="Arial" w:cs="Arial"/>
                <w:sz w:val="24"/>
                <w:szCs w:val="24"/>
              </w:rPr>
              <w:t xml:space="preserve">re-entry </w:t>
            </w:r>
            <w:r w:rsidR="0002581F">
              <w:rPr>
                <w:rFonts w:ascii="Arial" w:hAnsi="Arial" w:cs="Arial"/>
                <w:sz w:val="24"/>
                <w:szCs w:val="24"/>
              </w:rPr>
              <w:t>in</w:t>
            </w:r>
            <w:r w:rsidR="30643528" w:rsidRPr="60C3E940">
              <w:rPr>
                <w:rFonts w:ascii="Arial" w:hAnsi="Arial" w:cs="Arial"/>
                <w:sz w:val="24"/>
                <w:szCs w:val="24"/>
              </w:rPr>
              <w:t xml:space="preserve">to homelessness in </w:t>
            </w:r>
            <w:r w:rsidR="004E634A">
              <w:rPr>
                <w:rFonts w:ascii="Arial" w:hAnsi="Arial" w:cs="Arial"/>
                <w:sz w:val="24"/>
                <w:szCs w:val="24"/>
              </w:rPr>
              <w:t>a</w:t>
            </w:r>
            <w:r w:rsidR="0002581F">
              <w:rPr>
                <w:rFonts w:ascii="Arial" w:hAnsi="Arial" w:cs="Arial"/>
                <w:sz w:val="24"/>
                <w:szCs w:val="24"/>
              </w:rPr>
              <w:t xml:space="preserve"> </w:t>
            </w:r>
            <w:r w:rsidR="30643528" w:rsidRPr="60C3E940">
              <w:rPr>
                <w:rFonts w:ascii="Arial" w:hAnsi="Arial" w:cs="Arial"/>
                <w:sz w:val="24"/>
                <w:szCs w:val="24"/>
              </w:rPr>
              <w:t xml:space="preserve">US </w:t>
            </w:r>
            <w:r w:rsidR="004E634A">
              <w:rPr>
                <w:rFonts w:ascii="Arial" w:hAnsi="Arial" w:cs="Arial"/>
                <w:sz w:val="24"/>
                <w:szCs w:val="24"/>
              </w:rPr>
              <w:t xml:space="preserve">context, </w:t>
            </w:r>
            <w:r w:rsidR="0002581F">
              <w:rPr>
                <w:rFonts w:ascii="Arial" w:hAnsi="Arial" w:cs="Arial"/>
                <w:sz w:val="24"/>
                <w:szCs w:val="24"/>
              </w:rPr>
              <w:t>reported</w:t>
            </w:r>
            <w:r w:rsidR="30643528">
              <w:rPr>
                <w:rFonts w:ascii="Arial" w:hAnsi="Arial" w:cs="Arial"/>
                <w:sz w:val="24"/>
                <w:szCs w:val="24"/>
              </w:rPr>
              <w:t xml:space="preserve"> higher return rates</w:t>
            </w:r>
            <w:r w:rsidR="0012321D">
              <w:rPr>
                <w:rFonts w:ascii="Arial" w:hAnsi="Arial" w:cs="Arial"/>
                <w:sz w:val="24"/>
                <w:szCs w:val="24"/>
              </w:rPr>
              <w:t xml:space="preserve"> </w:t>
            </w:r>
            <w:r w:rsidR="000052B6">
              <w:rPr>
                <w:rStyle w:val="FootnoteReference"/>
                <w:rFonts w:ascii="Arial" w:hAnsi="Arial" w:cs="Arial"/>
                <w:sz w:val="24"/>
                <w:szCs w:val="24"/>
              </w:rPr>
              <w:footnoteReference w:id="4"/>
            </w:r>
            <w:r w:rsidR="30643528">
              <w:rPr>
                <w:rFonts w:ascii="Arial" w:hAnsi="Arial" w:cs="Arial"/>
                <w:sz w:val="24"/>
                <w:szCs w:val="24"/>
              </w:rPr>
              <w:t xml:space="preserve">. </w:t>
            </w:r>
            <w:r w:rsidR="00A23F4A">
              <w:rPr>
                <w:rFonts w:ascii="Arial" w:hAnsi="Arial" w:cs="Arial"/>
                <w:sz w:val="24"/>
                <w:szCs w:val="24"/>
              </w:rPr>
              <w:t xml:space="preserve">  This suggests that </w:t>
            </w:r>
            <w:r w:rsidR="00823828">
              <w:rPr>
                <w:rFonts w:ascii="Arial" w:hAnsi="Arial" w:cs="Arial"/>
                <w:sz w:val="24"/>
                <w:szCs w:val="24"/>
              </w:rPr>
              <w:t xml:space="preserve">post-discharge </w:t>
            </w:r>
            <w:r w:rsidR="00251CF3">
              <w:rPr>
                <w:rFonts w:ascii="Arial" w:hAnsi="Arial" w:cs="Arial"/>
                <w:sz w:val="24"/>
                <w:szCs w:val="24"/>
              </w:rPr>
              <w:t xml:space="preserve">housing stabilization investments are </w:t>
            </w:r>
            <w:r w:rsidR="00244ED1">
              <w:rPr>
                <w:rFonts w:ascii="Arial" w:hAnsi="Arial" w:cs="Arial"/>
                <w:sz w:val="24"/>
                <w:szCs w:val="24"/>
              </w:rPr>
              <w:t xml:space="preserve">an </w:t>
            </w:r>
            <w:r w:rsidR="00D41897">
              <w:rPr>
                <w:rFonts w:ascii="Arial" w:hAnsi="Arial" w:cs="Arial"/>
                <w:sz w:val="24"/>
                <w:szCs w:val="24"/>
              </w:rPr>
              <w:t>effective</w:t>
            </w:r>
            <w:r w:rsidR="00244ED1">
              <w:rPr>
                <w:rFonts w:ascii="Arial" w:hAnsi="Arial" w:cs="Arial"/>
                <w:sz w:val="24"/>
                <w:szCs w:val="24"/>
              </w:rPr>
              <w:t xml:space="preserve"> intervention</w:t>
            </w:r>
            <w:r w:rsidR="00501288">
              <w:rPr>
                <w:rFonts w:ascii="Arial" w:hAnsi="Arial" w:cs="Arial"/>
                <w:sz w:val="24"/>
                <w:szCs w:val="24"/>
              </w:rPr>
              <w:t xml:space="preserve"> and require ongoing and increased investments to </w:t>
            </w:r>
            <w:r w:rsidR="001D0EF5">
              <w:rPr>
                <w:rFonts w:ascii="Arial" w:hAnsi="Arial" w:cs="Arial"/>
                <w:sz w:val="24"/>
                <w:szCs w:val="24"/>
              </w:rPr>
              <w:t>prevent housing loss.</w:t>
            </w:r>
            <w:r w:rsidR="00D47442">
              <w:rPr>
                <w:rFonts w:ascii="Arial" w:hAnsi="Arial" w:cs="Arial"/>
                <w:sz w:val="24"/>
                <w:szCs w:val="24"/>
              </w:rPr>
              <w:t xml:space="preserve"> </w:t>
            </w:r>
          </w:p>
          <w:p w14:paraId="535082B1" w14:textId="77777777" w:rsidR="005D0DAA" w:rsidRDefault="005D0DAA" w:rsidP="005D0DAA">
            <w:pPr>
              <w:framePr w:hSpace="180" w:wrap="around" w:vAnchor="page" w:hAnchor="margin" w:y="711"/>
              <w:rPr>
                <w:rFonts w:ascii="Arial" w:hAnsi="Arial" w:cs="Arial"/>
                <w:sz w:val="24"/>
                <w:szCs w:val="24"/>
              </w:rPr>
            </w:pPr>
          </w:p>
          <w:p w14:paraId="52B298F1" w14:textId="51CB6340" w:rsidR="005D0DAA" w:rsidRDefault="005D0DAA" w:rsidP="005D0DAA">
            <w:pPr>
              <w:spacing w:line="259" w:lineRule="auto"/>
              <w:rPr>
                <w:rFonts w:ascii="Arial" w:hAnsi="Arial" w:cs="Arial"/>
                <w:bCs/>
                <w:i/>
                <w:iCs/>
                <w:sz w:val="24"/>
                <w:szCs w:val="24"/>
              </w:rPr>
            </w:pPr>
            <w:r>
              <w:rPr>
                <w:rFonts w:ascii="Arial" w:hAnsi="Arial" w:cs="Arial"/>
                <w:bCs/>
                <w:i/>
                <w:iCs/>
                <w:sz w:val="24"/>
                <w:szCs w:val="24"/>
              </w:rPr>
              <w:t xml:space="preserve">Street Needs Assessment Data: </w:t>
            </w:r>
            <w:r w:rsidR="00583E43">
              <w:rPr>
                <w:rFonts w:ascii="Arial" w:hAnsi="Arial" w:cs="Arial"/>
                <w:bCs/>
                <w:i/>
                <w:iCs/>
                <w:sz w:val="24"/>
                <w:szCs w:val="24"/>
              </w:rPr>
              <w:t>housing loss</w:t>
            </w:r>
          </w:p>
          <w:p w14:paraId="13FF29E7" w14:textId="57164FCA" w:rsidR="005D0DAA" w:rsidRDefault="003A3184" w:rsidP="008061B1">
            <w:pPr>
              <w:pStyle w:val="ListParagraph"/>
              <w:framePr w:hSpace="180" w:wrap="around" w:vAnchor="page" w:hAnchor="margin" w:y="711"/>
              <w:numPr>
                <w:ilvl w:val="0"/>
                <w:numId w:val="28"/>
              </w:numPr>
              <w:rPr>
                <w:rFonts w:ascii="Arial" w:hAnsi="Arial" w:cs="Arial"/>
                <w:sz w:val="24"/>
                <w:szCs w:val="24"/>
              </w:rPr>
            </w:pPr>
            <w:r>
              <w:rPr>
                <w:rFonts w:ascii="Arial" w:hAnsi="Arial" w:cs="Arial"/>
                <w:sz w:val="24"/>
                <w:szCs w:val="24"/>
              </w:rPr>
              <w:t xml:space="preserve">Across all settings, </w:t>
            </w:r>
            <w:r w:rsidR="00512CC8">
              <w:rPr>
                <w:rFonts w:ascii="Arial" w:hAnsi="Arial" w:cs="Arial"/>
                <w:sz w:val="24"/>
                <w:szCs w:val="24"/>
              </w:rPr>
              <w:t xml:space="preserve">inadequate income was the top reason </w:t>
            </w:r>
            <w:r w:rsidR="006A1B43">
              <w:rPr>
                <w:rFonts w:ascii="Arial" w:hAnsi="Arial" w:cs="Arial"/>
                <w:sz w:val="24"/>
                <w:szCs w:val="24"/>
              </w:rPr>
              <w:t>for housing loss</w:t>
            </w:r>
            <w:r w:rsidR="00D848DA">
              <w:rPr>
                <w:rFonts w:ascii="Arial" w:hAnsi="Arial" w:cs="Arial"/>
                <w:sz w:val="24"/>
                <w:szCs w:val="24"/>
              </w:rPr>
              <w:t>.  This aligns</w:t>
            </w:r>
            <w:r w:rsidR="006E0EF8">
              <w:rPr>
                <w:rFonts w:ascii="Arial" w:hAnsi="Arial" w:cs="Arial"/>
                <w:sz w:val="24"/>
                <w:szCs w:val="24"/>
              </w:rPr>
              <w:t xml:space="preserve"> with the solutions</w:t>
            </w:r>
            <w:r w:rsidR="0075586A">
              <w:rPr>
                <w:rFonts w:ascii="Arial" w:hAnsi="Arial" w:cs="Arial"/>
                <w:sz w:val="24"/>
                <w:szCs w:val="24"/>
              </w:rPr>
              <w:t xml:space="preserve"> respondents identified as necessary to end their homelessness</w:t>
            </w:r>
            <w:r w:rsidR="006A1B43">
              <w:rPr>
                <w:rFonts w:ascii="Arial" w:hAnsi="Arial" w:cs="Arial"/>
                <w:sz w:val="24"/>
                <w:szCs w:val="24"/>
              </w:rPr>
              <w:t xml:space="preserve"> </w:t>
            </w:r>
            <w:r w:rsidR="0076208A">
              <w:rPr>
                <w:rFonts w:ascii="Arial" w:hAnsi="Arial" w:cs="Arial"/>
                <w:sz w:val="24"/>
                <w:szCs w:val="24"/>
              </w:rPr>
              <w:t>(income and other direct/indirect financial supports)</w:t>
            </w:r>
          </w:p>
          <w:p w14:paraId="61663A3E" w14:textId="79E1C9B4" w:rsidR="00F96E7A" w:rsidRDefault="004B5347" w:rsidP="008061B1">
            <w:pPr>
              <w:pStyle w:val="ListParagraph"/>
              <w:framePr w:hSpace="180" w:wrap="around" w:vAnchor="page" w:hAnchor="margin" w:y="711"/>
              <w:numPr>
                <w:ilvl w:val="0"/>
                <w:numId w:val="28"/>
              </w:numPr>
              <w:rPr>
                <w:rFonts w:ascii="Arial" w:hAnsi="Arial" w:cs="Arial"/>
                <w:sz w:val="24"/>
                <w:szCs w:val="24"/>
              </w:rPr>
            </w:pPr>
            <w:r>
              <w:rPr>
                <w:rFonts w:ascii="Arial" w:hAnsi="Arial" w:cs="Arial"/>
                <w:sz w:val="24"/>
                <w:szCs w:val="24"/>
              </w:rPr>
              <w:t xml:space="preserve">22% of respondents </w:t>
            </w:r>
            <w:r w:rsidR="00AC04C2">
              <w:rPr>
                <w:rFonts w:ascii="Arial" w:hAnsi="Arial" w:cs="Arial"/>
                <w:sz w:val="24"/>
                <w:szCs w:val="24"/>
              </w:rPr>
              <w:t xml:space="preserve">identified </w:t>
            </w:r>
            <w:r w:rsidR="00F96E7A">
              <w:rPr>
                <w:rFonts w:ascii="Arial" w:hAnsi="Arial" w:cs="Arial"/>
                <w:sz w:val="24"/>
                <w:szCs w:val="24"/>
              </w:rPr>
              <w:t xml:space="preserve">eviction as the cause of </w:t>
            </w:r>
            <w:r w:rsidR="0051681A">
              <w:rPr>
                <w:rFonts w:ascii="Arial" w:hAnsi="Arial" w:cs="Arial"/>
                <w:sz w:val="24"/>
                <w:szCs w:val="24"/>
              </w:rPr>
              <w:t>their most</w:t>
            </w:r>
            <w:r w:rsidR="00F96E7A">
              <w:rPr>
                <w:rFonts w:ascii="Arial" w:hAnsi="Arial" w:cs="Arial"/>
                <w:sz w:val="24"/>
                <w:szCs w:val="24"/>
              </w:rPr>
              <w:t xml:space="preserve"> recent housing loss</w:t>
            </w:r>
            <w:r w:rsidR="001E08E2">
              <w:rPr>
                <w:rFonts w:ascii="Arial" w:hAnsi="Arial" w:cs="Arial"/>
                <w:sz w:val="24"/>
                <w:szCs w:val="24"/>
              </w:rPr>
              <w:t xml:space="preserve">.  This aligns with the </w:t>
            </w:r>
            <w:r w:rsidR="006A6C26">
              <w:rPr>
                <w:rFonts w:ascii="Arial" w:hAnsi="Arial" w:cs="Arial"/>
                <w:sz w:val="24"/>
                <w:szCs w:val="24"/>
              </w:rPr>
              <w:t>second most cited support</w:t>
            </w:r>
            <w:r w:rsidR="009C7BEA">
              <w:rPr>
                <w:rFonts w:ascii="Arial" w:hAnsi="Arial" w:cs="Arial"/>
                <w:sz w:val="24"/>
                <w:szCs w:val="24"/>
              </w:rPr>
              <w:t xml:space="preserve"> that could have prevented homelessness (</w:t>
            </w:r>
            <w:r w:rsidR="001E2EBF">
              <w:rPr>
                <w:rFonts w:ascii="Arial" w:hAnsi="Arial" w:cs="Arial"/>
                <w:sz w:val="24"/>
                <w:szCs w:val="24"/>
              </w:rPr>
              <w:t>information/advice about renting and legal rights)</w:t>
            </w:r>
          </w:p>
          <w:p w14:paraId="0B1D9ECA" w14:textId="77777777" w:rsidR="0012312F" w:rsidRDefault="0012312F" w:rsidP="0012312F">
            <w:pPr>
              <w:framePr w:hSpace="180" w:wrap="around" w:vAnchor="page" w:hAnchor="margin" w:y="711"/>
              <w:rPr>
                <w:rFonts w:ascii="Arial" w:hAnsi="Arial" w:cs="Arial"/>
                <w:sz w:val="24"/>
                <w:szCs w:val="24"/>
              </w:rPr>
            </w:pPr>
          </w:p>
          <w:p w14:paraId="5D7A03A2" w14:textId="77777777" w:rsidR="0012312F" w:rsidRPr="00543FB3" w:rsidRDefault="0012312F" w:rsidP="0012312F">
            <w:pPr>
              <w:framePr w:hSpace="180" w:wrap="around" w:vAnchor="page" w:hAnchor="margin" w:y="711"/>
              <w:rPr>
                <w:rFonts w:ascii="Arial" w:hAnsi="Arial" w:cs="Arial"/>
                <w:i/>
                <w:iCs/>
                <w:sz w:val="24"/>
                <w:szCs w:val="24"/>
              </w:rPr>
            </w:pPr>
            <w:r w:rsidRPr="00543FB3">
              <w:rPr>
                <w:rFonts w:ascii="Arial" w:hAnsi="Arial" w:cs="Arial"/>
                <w:i/>
                <w:iCs/>
                <w:sz w:val="24"/>
                <w:szCs w:val="24"/>
              </w:rPr>
              <w:t>Reducing returns to homelessness</w:t>
            </w:r>
          </w:p>
          <w:p w14:paraId="6BC4E474" w14:textId="325D6C9F" w:rsidR="000F26D2" w:rsidRPr="00D95598" w:rsidRDefault="00653259" w:rsidP="00D95598">
            <w:pPr>
              <w:pStyle w:val="ListParagraph"/>
              <w:numPr>
                <w:ilvl w:val="0"/>
                <w:numId w:val="13"/>
              </w:numPr>
              <w:spacing w:after="160" w:line="259" w:lineRule="auto"/>
              <w:rPr>
                <w:rFonts w:ascii="Arial" w:hAnsi="Arial" w:cs="Arial"/>
                <w:sz w:val="24"/>
                <w:szCs w:val="24"/>
              </w:rPr>
            </w:pPr>
            <w:r>
              <w:rPr>
                <w:rFonts w:ascii="Arial" w:hAnsi="Arial" w:cs="Arial"/>
                <w:sz w:val="24"/>
                <w:szCs w:val="24"/>
              </w:rPr>
              <w:t>Considering</w:t>
            </w:r>
            <w:r w:rsidR="00007558">
              <w:rPr>
                <w:rFonts w:ascii="Arial" w:hAnsi="Arial" w:cs="Arial"/>
                <w:sz w:val="24"/>
                <w:szCs w:val="24"/>
              </w:rPr>
              <w:t xml:space="preserve"> current levels of funding</w:t>
            </w:r>
            <w:r>
              <w:rPr>
                <w:rFonts w:ascii="Arial" w:hAnsi="Arial" w:cs="Arial"/>
                <w:sz w:val="24"/>
                <w:szCs w:val="24"/>
              </w:rPr>
              <w:t>,</w:t>
            </w:r>
            <w:r w:rsidR="003B2B87">
              <w:rPr>
                <w:rFonts w:ascii="Arial" w:hAnsi="Arial" w:cs="Arial"/>
                <w:sz w:val="24"/>
                <w:szCs w:val="24"/>
              </w:rPr>
              <w:t xml:space="preserve"> </w:t>
            </w:r>
            <w:r w:rsidR="0012312F" w:rsidRPr="06C77556">
              <w:rPr>
                <w:rFonts w:ascii="Arial" w:hAnsi="Arial" w:cs="Arial"/>
                <w:sz w:val="24"/>
                <w:szCs w:val="24"/>
              </w:rPr>
              <w:t xml:space="preserve">it is estimated that on average 5,500 people will </w:t>
            </w:r>
            <w:r w:rsidR="00D83DA8">
              <w:rPr>
                <w:rFonts w:ascii="Arial" w:hAnsi="Arial" w:cs="Arial"/>
                <w:sz w:val="24"/>
                <w:szCs w:val="24"/>
              </w:rPr>
              <w:t xml:space="preserve">continue to </w:t>
            </w:r>
            <w:r w:rsidR="0012312F" w:rsidRPr="06C77556">
              <w:rPr>
                <w:rFonts w:ascii="Arial" w:hAnsi="Arial" w:cs="Arial"/>
                <w:sz w:val="24"/>
                <w:szCs w:val="24"/>
              </w:rPr>
              <w:t>move to permanent housing every year</w:t>
            </w:r>
            <w:r w:rsidR="00D83DA8">
              <w:rPr>
                <w:rFonts w:ascii="Arial" w:hAnsi="Arial" w:cs="Arial"/>
                <w:sz w:val="24"/>
                <w:szCs w:val="24"/>
              </w:rPr>
              <w:t xml:space="preserve"> </w:t>
            </w:r>
            <w:r w:rsidR="000F3490">
              <w:rPr>
                <w:rFonts w:ascii="Arial" w:hAnsi="Arial" w:cs="Arial"/>
                <w:sz w:val="24"/>
                <w:szCs w:val="24"/>
              </w:rPr>
              <w:t xml:space="preserve">(the current average number of </w:t>
            </w:r>
            <w:r w:rsidR="000A33D4">
              <w:rPr>
                <w:rFonts w:ascii="Arial" w:hAnsi="Arial" w:cs="Arial"/>
                <w:sz w:val="24"/>
                <w:szCs w:val="24"/>
              </w:rPr>
              <w:t xml:space="preserve">yearly </w:t>
            </w:r>
            <w:r w:rsidR="000F3490">
              <w:rPr>
                <w:rFonts w:ascii="Arial" w:hAnsi="Arial" w:cs="Arial"/>
                <w:sz w:val="24"/>
                <w:szCs w:val="24"/>
              </w:rPr>
              <w:t>exits to permanent housing)</w:t>
            </w:r>
            <w:r w:rsidR="0012312F">
              <w:rPr>
                <w:rFonts w:ascii="Arial" w:hAnsi="Arial" w:cs="Arial"/>
                <w:sz w:val="24"/>
                <w:szCs w:val="24"/>
              </w:rPr>
              <w:t>.</w:t>
            </w:r>
          </w:p>
          <w:p w14:paraId="0E2F51D3" w14:textId="7E76A6FF" w:rsidR="0012312F" w:rsidRPr="00E53DBF" w:rsidRDefault="0012312F" w:rsidP="00E53DBF">
            <w:pPr>
              <w:pStyle w:val="ListParagraph"/>
              <w:numPr>
                <w:ilvl w:val="0"/>
                <w:numId w:val="13"/>
              </w:numPr>
              <w:spacing w:after="160" w:line="259" w:lineRule="auto"/>
              <w:rPr>
                <w:rFonts w:ascii="Arial" w:hAnsi="Arial" w:cs="Arial"/>
                <w:sz w:val="24"/>
                <w:szCs w:val="24"/>
              </w:rPr>
            </w:pPr>
            <w:r w:rsidRPr="00E53DBF">
              <w:rPr>
                <w:rFonts w:ascii="Arial" w:hAnsi="Arial" w:cs="Arial"/>
                <w:sz w:val="24"/>
                <w:szCs w:val="24"/>
              </w:rPr>
              <w:t>In the absence of increased funding to support robust housing stabilization and eviction prevention interventions, as well as much needed and increased income supports, maintaining the baseline rate of return is projected for this indicator.</w:t>
            </w:r>
          </w:p>
        </w:tc>
      </w:tr>
    </w:tbl>
    <w:p w14:paraId="76DC0DB6" w14:textId="77777777" w:rsidR="006B63CF" w:rsidRDefault="006B63CF">
      <w:pPr>
        <w:rPr>
          <w:rFonts w:ascii="Arial" w:hAnsi="Arial" w:cs="Arial"/>
          <w:sz w:val="24"/>
          <w:szCs w:val="24"/>
        </w:rPr>
      </w:pPr>
      <w:r>
        <w:rPr>
          <w:rFonts w:ascii="Arial" w:hAnsi="Arial" w:cs="Arial"/>
          <w:sz w:val="24"/>
          <w:szCs w:val="24"/>
        </w:rPr>
        <w:br w:type="page"/>
      </w:r>
    </w:p>
    <w:tbl>
      <w:tblPr>
        <w:tblStyle w:val="TableGrid"/>
        <w:tblW w:w="13980" w:type="dxa"/>
        <w:jc w:val="center"/>
        <w:tblLayout w:type="fixed"/>
        <w:tblLook w:val="04A0" w:firstRow="1" w:lastRow="0" w:firstColumn="1" w:lastColumn="0" w:noHBand="0" w:noVBand="1"/>
      </w:tblPr>
      <w:tblGrid>
        <w:gridCol w:w="986"/>
        <w:gridCol w:w="12994"/>
      </w:tblGrid>
      <w:tr w:rsidR="004A7060" w14:paraId="45A4FFE8" w14:textId="77777777" w:rsidTr="00477232">
        <w:trPr>
          <w:tblHeader/>
          <w:jc w:val="center"/>
        </w:trPr>
        <w:tc>
          <w:tcPr>
            <w:tcW w:w="13980" w:type="dxa"/>
            <w:gridSpan w:val="2"/>
            <w:shd w:val="clear" w:color="auto" w:fill="D9D9D9" w:themeFill="background1" w:themeFillShade="D9"/>
          </w:tcPr>
          <w:p w14:paraId="2F2BFD66" w14:textId="7FAFD51B" w:rsidR="004A7060" w:rsidRPr="009D2837" w:rsidRDefault="00A0022C" w:rsidP="00407793">
            <w:pPr>
              <w:rPr>
                <w:rFonts w:ascii="Arial" w:hAnsi="Arial" w:cs="Arial"/>
                <w:b/>
                <w:bCs/>
                <w:sz w:val="24"/>
                <w:szCs w:val="24"/>
              </w:rPr>
            </w:pPr>
            <w:r>
              <w:rPr>
                <w:rFonts w:ascii="Arial" w:hAnsi="Arial" w:cs="Arial"/>
                <w:b/>
                <w:bCs/>
                <w:sz w:val="24"/>
                <w:szCs w:val="24"/>
              </w:rPr>
              <w:lastRenderedPageBreak/>
              <w:t>I</w:t>
            </w:r>
            <w:r w:rsidR="004A7060" w:rsidRPr="009D2837">
              <w:rPr>
                <w:rFonts w:ascii="Arial" w:hAnsi="Arial" w:cs="Arial"/>
                <w:b/>
                <w:bCs/>
                <w:sz w:val="24"/>
                <w:szCs w:val="24"/>
              </w:rPr>
              <w:t>ndicator #4: Fewer Indigenous people</w:t>
            </w:r>
            <w:r w:rsidR="009D6A7D" w:rsidRPr="009D2837">
              <w:rPr>
                <w:rFonts w:ascii="Arial" w:hAnsi="Arial" w:cs="Arial"/>
                <w:b/>
                <w:bCs/>
                <w:sz w:val="24"/>
                <w:szCs w:val="24"/>
              </w:rPr>
              <w:t>s</w:t>
            </w:r>
            <w:r w:rsidR="004A7060" w:rsidRPr="009D2837">
              <w:rPr>
                <w:rFonts w:ascii="Arial" w:hAnsi="Arial" w:cs="Arial"/>
                <w:b/>
                <w:bCs/>
                <w:sz w:val="24"/>
                <w:szCs w:val="24"/>
              </w:rPr>
              <w:t xml:space="preserve"> experienc</w:t>
            </w:r>
            <w:r w:rsidR="009D6A7D" w:rsidRPr="009D2837">
              <w:rPr>
                <w:rFonts w:ascii="Arial" w:hAnsi="Arial" w:cs="Arial"/>
                <w:b/>
                <w:bCs/>
                <w:sz w:val="24"/>
                <w:szCs w:val="24"/>
              </w:rPr>
              <w:t>e</w:t>
            </w:r>
            <w:r w:rsidR="004A7060" w:rsidRPr="009D2837">
              <w:rPr>
                <w:rFonts w:ascii="Arial" w:hAnsi="Arial" w:cs="Arial"/>
                <w:b/>
                <w:bCs/>
                <w:sz w:val="24"/>
                <w:szCs w:val="24"/>
              </w:rPr>
              <w:t xml:space="preserve"> homelessness</w:t>
            </w:r>
          </w:p>
        </w:tc>
      </w:tr>
      <w:tr w:rsidR="004A7060" w14:paraId="06A052FB" w14:textId="77777777" w:rsidTr="00E75FC7">
        <w:trPr>
          <w:cantSplit/>
          <w:trHeight w:val="1134"/>
          <w:jc w:val="center"/>
        </w:trPr>
        <w:tc>
          <w:tcPr>
            <w:tcW w:w="986" w:type="dxa"/>
            <w:textDirection w:val="btLr"/>
          </w:tcPr>
          <w:p w14:paraId="65FA368E" w14:textId="594EA4DC" w:rsidR="004A7060" w:rsidRDefault="00DA36B4" w:rsidP="00407793">
            <w:pPr>
              <w:ind w:left="113" w:right="113"/>
              <w:jc w:val="center"/>
              <w:rPr>
                <w:rFonts w:ascii="Arial" w:hAnsi="Arial" w:cs="Arial"/>
                <w:sz w:val="24"/>
                <w:szCs w:val="24"/>
              </w:rPr>
            </w:pPr>
            <w:r>
              <w:rPr>
                <w:rFonts w:ascii="Arial" w:hAnsi="Arial" w:cs="Arial"/>
                <w:sz w:val="24"/>
                <w:szCs w:val="24"/>
              </w:rPr>
              <w:t>Understanding the data</w:t>
            </w:r>
          </w:p>
        </w:tc>
        <w:tc>
          <w:tcPr>
            <w:tcW w:w="12994" w:type="dxa"/>
          </w:tcPr>
          <w:p w14:paraId="4B0BC62B" w14:textId="77777777" w:rsidR="004A7060" w:rsidRDefault="004A7060" w:rsidP="00407793">
            <w:pPr>
              <w:rPr>
                <w:rFonts w:ascii="Arial" w:hAnsi="Arial" w:cs="Arial"/>
                <w:sz w:val="24"/>
                <w:szCs w:val="24"/>
              </w:rPr>
            </w:pPr>
          </w:p>
          <w:p w14:paraId="1DBE3EA2" w14:textId="26338A22" w:rsidR="004A7060" w:rsidRDefault="004A7060" w:rsidP="00330295">
            <w:pPr>
              <w:ind w:left="301"/>
              <w:rPr>
                <w:rFonts w:ascii="Arial" w:hAnsi="Arial" w:cs="Arial"/>
                <w:noProof/>
                <w:sz w:val="24"/>
                <w:szCs w:val="24"/>
              </w:rPr>
            </w:pPr>
          </w:p>
          <w:p w14:paraId="246D9151" w14:textId="2503507A" w:rsidR="00A27F27" w:rsidRDefault="00D60240" w:rsidP="00330295">
            <w:pPr>
              <w:ind w:left="301"/>
              <w:rPr>
                <w:rFonts w:ascii="Arial" w:hAnsi="Arial" w:cs="Arial"/>
                <w:noProof/>
                <w:sz w:val="24"/>
                <w:szCs w:val="24"/>
              </w:rPr>
            </w:pPr>
            <w:r w:rsidRPr="00D60240">
              <w:rPr>
                <w:rFonts w:ascii="Arial" w:hAnsi="Arial" w:cs="Arial"/>
                <w:noProof/>
                <w:sz w:val="24"/>
                <w:szCs w:val="24"/>
              </w:rPr>
              <w:drawing>
                <wp:inline distT="0" distB="0" distL="0" distR="0" wp14:anchorId="1EAFF518" wp14:editId="05817DF9">
                  <wp:extent cx="7124131" cy="3841177"/>
                  <wp:effectExtent l="0" t="0" r="635" b="6985"/>
                  <wp:docPr id="96035044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0350445" name=""/>
                          <pic:cNvPicPr/>
                        </pic:nvPicPr>
                        <pic:blipFill>
                          <a:blip r:embed="rId12"/>
                          <a:stretch>
                            <a:fillRect/>
                          </a:stretch>
                        </pic:blipFill>
                        <pic:spPr>
                          <a:xfrm>
                            <a:off x="0" y="0"/>
                            <a:ext cx="7125847" cy="3842102"/>
                          </a:xfrm>
                          <a:prstGeom prst="rect">
                            <a:avLst/>
                          </a:prstGeom>
                        </pic:spPr>
                      </pic:pic>
                    </a:graphicData>
                  </a:graphic>
                </wp:inline>
              </w:drawing>
            </w:r>
            <w:r w:rsidR="001E6A31">
              <w:rPr>
                <w:rStyle w:val="FootnoteReference"/>
                <w:rFonts w:ascii="Arial" w:hAnsi="Arial" w:cs="Arial"/>
                <w:noProof/>
                <w:sz w:val="24"/>
                <w:szCs w:val="24"/>
              </w:rPr>
              <w:footnoteReference w:id="5"/>
            </w:r>
            <w:r w:rsidR="00D6540D">
              <w:rPr>
                <w:rStyle w:val="FootnoteReference"/>
                <w:rFonts w:ascii="Arial" w:hAnsi="Arial" w:cs="Arial"/>
                <w:noProof/>
                <w:sz w:val="24"/>
                <w:szCs w:val="24"/>
              </w:rPr>
              <w:footnoteReference w:id="6"/>
            </w:r>
            <w:r w:rsidR="00A55881">
              <w:rPr>
                <w:rStyle w:val="FootnoteReference"/>
                <w:rFonts w:ascii="Arial" w:hAnsi="Arial" w:cs="Arial"/>
                <w:noProof/>
                <w:sz w:val="24"/>
                <w:szCs w:val="24"/>
              </w:rPr>
              <w:footnoteReference w:id="7"/>
            </w:r>
          </w:p>
          <w:p w14:paraId="5052037C" w14:textId="77777777" w:rsidR="00A27F27" w:rsidRDefault="00A27F27" w:rsidP="00330295">
            <w:pPr>
              <w:ind w:left="301"/>
              <w:rPr>
                <w:rFonts w:ascii="Arial" w:hAnsi="Arial" w:cs="Arial"/>
                <w:noProof/>
                <w:sz w:val="24"/>
                <w:szCs w:val="24"/>
              </w:rPr>
            </w:pPr>
          </w:p>
          <w:p w14:paraId="7BE4CBFA" w14:textId="167AAB8D" w:rsidR="00A27F27" w:rsidRDefault="00A27F27" w:rsidP="00D60240">
            <w:pPr>
              <w:rPr>
                <w:rFonts w:ascii="Arial" w:hAnsi="Arial" w:cs="Arial"/>
                <w:sz w:val="24"/>
                <w:szCs w:val="24"/>
              </w:rPr>
            </w:pPr>
          </w:p>
          <w:p w14:paraId="26758C9E" w14:textId="77777777" w:rsidR="004A7060" w:rsidRDefault="004A7060" w:rsidP="00407793">
            <w:pPr>
              <w:ind w:left="-2090"/>
              <w:rPr>
                <w:rFonts w:ascii="Arial" w:hAnsi="Arial" w:cs="Arial"/>
                <w:sz w:val="24"/>
                <w:szCs w:val="24"/>
              </w:rPr>
            </w:pPr>
          </w:p>
        </w:tc>
      </w:tr>
      <w:tr w:rsidR="004A7060" w14:paraId="1AB725A6" w14:textId="77777777" w:rsidTr="00E75FC7">
        <w:trPr>
          <w:cantSplit/>
          <w:trHeight w:val="1134"/>
          <w:jc w:val="center"/>
        </w:trPr>
        <w:tc>
          <w:tcPr>
            <w:tcW w:w="986" w:type="dxa"/>
            <w:textDirection w:val="btLr"/>
          </w:tcPr>
          <w:p w14:paraId="4F9C28E5" w14:textId="77777777" w:rsidR="004A7060" w:rsidRDefault="004A7060" w:rsidP="00407793">
            <w:pPr>
              <w:ind w:left="113" w:right="113"/>
              <w:jc w:val="center"/>
              <w:rPr>
                <w:rFonts w:ascii="Arial" w:hAnsi="Arial" w:cs="Arial"/>
                <w:sz w:val="24"/>
                <w:szCs w:val="24"/>
              </w:rPr>
            </w:pPr>
            <w:r>
              <w:rPr>
                <w:rFonts w:ascii="Arial" w:hAnsi="Arial" w:cs="Arial"/>
                <w:sz w:val="24"/>
                <w:szCs w:val="24"/>
              </w:rPr>
              <w:lastRenderedPageBreak/>
              <w:t>Context</w:t>
            </w:r>
          </w:p>
        </w:tc>
        <w:tc>
          <w:tcPr>
            <w:tcW w:w="12994" w:type="dxa"/>
          </w:tcPr>
          <w:p w14:paraId="6AC0EFAF" w14:textId="1B9ACBCB" w:rsidR="00215171" w:rsidRDefault="00C7604D" w:rsidP="004A7060">
            <w:pPr>
              <w:framePr w:hSpace="180" w:wrap="around" w:vAnchor="page" w:hAnchor="margin" w:y="961"/>
              <w:rPr>
                <w:rFonts w:ascii="Arial" w:hAnsi="Arial" w:cs="Arial"/>
                <w:i/>
                <w:iCs/>
                <w:sz w:val="24"/>
                <w:szCs w:val="24"/>
              </w:rPr>
            </w:pPr>
            <w:r>
              <w:rPr>
                <w:rFonts w:ascii="Arial" w:hAnsi="Arial" w:cs="Arial"/>
                <w:i/>
                <w:iCs/>
                <w:sz w:val="24"/>
                <w:szCs w:val="24"/>
              </w:rPr>
              <w:t>Shelter trends related to Indigenous community members experiencing homelessness</w:t>
            </w:r>
          </w:p>
          <w:p w14:paraId="51DA4CEC" w14:textId="4C9263D5" w:rsidR="00787B7E" w:rsidRDefault="00787B7E" w:rsidP="00787B7E">
            <w:pPr>
              <w:pStyle w:val="ListParagraph"/>
              <w:numPr>
                <w:ilvl w:val="0"/>
                <w:numId w:val="30"/>
              </w:numPr>
              <w:spacing w:after="160" w:line="259" w:lineRule="auto"/>
              <w:rPr>
                <w:rFonts w:ascii="Arial" w:hAnsi="Arial" w:cs="Arial"/>
                <w:sz w:val="24"/>
                <w:szCs w:val="24"/>
              </w:rPr>
            </w:pPr>
            <w:r>
              <w:rPr>
                <w:rFonts w:ascii="Arial" w:hAnsi="Arial" w:cs="Arial"/>
                <w:sz w:val="24"/>
                <w:szCs w:val="24"/>
              </w:rPr>
              <w:t xml:space="preserve">The bottleneck of demand for shelter services compared to availability of shelter space, as described in the context provided for indicator #1, directly impacts the data reported for </w:t>
            </w:r>
            <w:r w:rsidR="00626D6D">
              <w:rPr>
                <w:rFonts w:ascii="Arial" w:hAnsi="Arial" w:cs="Arial"/>
                <w:sz w:val="24"/>
                <w:szCs w:val="24"/>
              </w:rPr>
              <w:t>Indigenous community members experiencing</w:t>
            </w:r>
            <w:r>
              <w:rPr>
                <w:rFonts w:ascii="Arial" w:hAnsi="Arial" w:cs="Arial"/>
                <w:sz w:val="24"/>
                <w:szCs w:val="24"/>
              </w:rPr>
              <w:t xml:space="preserve"> homelessness.  Lack of system flow, limits who can access emergency shelter services, including </w:t>
            </w:r>
            <w:r w:rsidR="00626D6D">
              <w:rPr>
                <w:rFonts w:ascii="Arial" w:hAnsi="Arial" w:cs="Arial"/>
                <w:sz w:val="24"/>
                <w:szCs w:val="24"/>
              </w:rPr>
              <w:t>Indigenous people</w:t>
            </w:r>
            <w:r w:rsidR="004769F1">
              <w:rPr>
                <w:rFonts w:ascii="Arial" w:hAnsi="Arial" w:cs="Arial"/>
                <w:sz w:val="24"/>
                <w:szCs w:val="24"/>
              </w:rPr>
              <w:t xml:space="preserve"> needing </w:t>
            </w:r>
            <w:r w:rsidR="000B0B07">
              <w:rPr>
                <w:rFonts w:ascii="Arial" w:hAnsi="Arial" w:cs="Arial"/>
                <w:sz w:val="24"/>
                <w:szCs w:val="24"/>
              </w:rPr>
              <w:t>service</w:t>
            </w:r>
            <w:r w:rsidR="00626D6D">
              <w:rPr>
                <w:rFonts w:ascii="Arial" w:hAnsi="Arial" w:cs="Arial"/>
                <w:sz w:val="24"/>
                <w:szCs w:val="24"/>
              </w:rPr>
              <w:t>.</w:t>
            </w:r>
            <w:r w:rsidR="000B0B07">
              <w:rPr>
                <w:rFonts w:ascii="Arial" w:hAnsi="Arial" w:cs="Arial"/>
                <w:sz w:val="24"/>
                <w:szCs w:val="24"/>
              </w:rPr>
              <w:t xml:space="preserve">  As such, the data reported here is an undercount</w:t>
            </w:r>
            <w:r w:rsidR="00626D6D">
              <w:rPr>
                <w:rFonts w:ascii="Arial" w:hAnsi="Arial" w:cs="Arial"/>
                <w:sz w:val="24"/>
                <w:szCs w:val="24"/>
              </w:rPr>
              <w:t xml:space="preserve"> </w:t>
            </w:r>
            <w:r>
              <w:rPr>
                <w:rFonts w:ascii="Arial" w:hAnsi="Arial" w:cs="Arial"/>
                <w:sz w:val="24"/>
                <w:szCs w:val="24"/>
              </w:rPr>
              <w:t xml:space="preserve"> </w:t>
            </w:r>
          </w:p>
          <w:p w14:paraId="4BEFA94A" w14:textId="79A2E067" w:rsidR="00C7604D" w:rsidRPr="00393EC7" w:rsidRDefault="00626D6D" w:rsidP="00787B7E">
            <w:pPr>
              <w:pStyle w:val="ListParagraph"/>
              <w:framePr w:hSpace="180" w:wrap="around" w:vAnchor="page" w:hAnchor="margin" w:y="961"/>
              <w:numPr>
                <w:ilvl w:val="0"/>
                <w:numId w:val="30"/>
              </w:numPr>
              <w:rPr>
                <w:rFonts w:ascii="Arial" w:hAnsi="Arial" w:cs="Arial"/>
                <w:sz w:val="24"/>
                <w:szCs w:val="24"/>
              </w:rPr>
            </w:pPr>
            <w:r>
              <w:rPr>
                <w:rFonts w:ascii="Arial" w:hAnsi="Arial" w:cs="Arial"/>
                <w:sz w:val="24"/>
                <w:szCs w:val="24"/>
              </w:rPr>
              <w:t xml:space="preserve">Additionally, </w:t>
            </w:r>
            <w:r w:rsidR="008446BF">
              <w:rPr>
                <w:rFonts w:ascii="Arial" w:hAnsi="Arial" w:cs="Arial"/>
                <w:sz w:val="24"/>
                <w:szCs w:val="24"/>
              </w:rPr>
              <w:t>Indigenous people are more likely to experience invisible homelessness</w:t>
            </w:r>
            <w:r w:rsidR="008B04FF">
              <w:rPr>
                <w:rFonts w:ascii="Arial" w:hAnsi="Arial" w:cs="Arial"/>
                <w:sz w:val="24"/>
                <w:szCs w:val="24"/>
              </w:rPr>
              <w:t xml:space="preserve"> </w:t>
            </w:r>
            <w:r w:rsidR="00EC2C1C">
              <w:rPr>
                <w:rFonts w:ascii="Arial" w:hAnsi="Arial" w:cs="Arial"/>
                <w:sz w:val="24"/>
                <w:szCs w:val="24"/>
              </w:rPr>
              <w:t xml:space="preserve">and unsheltered homelessness, both of which are not </w:t>
            </w:r>
            <w:r w:rsidR="000A5DF2">
              <w:rPr>
                <w:rFonts w:ascii="Arial" w:hAnsi="Arial" w:cs="Arial"/>
                <w:sz w:val="24"/>
                <w:szCs w:val="24"/>
              </w:rPr>
              <w:t>included in this data set</w:t>
            </w:r>
          </w:p>
          <w:p w14:paraId="6980EEBC" w14:textId="77777777" w:rsidR="00C7604D" w:rsidRDefault="00C7604D" w:rsidP="004A7060">
            <w:pPr>
              <w:framePr w:hSpace="180" w:wrap="around" w:vAnchor="page" w:hAnchor="margin" w:y="961"/>
              <w:rPr>
                <w:rFonts w:ascii="Arial" w:hAnsi="Arial" w:cs="Arial"/>
                <w:i/>
                <w:iCs/>
                <w:sz w:val="24"/>
                <w:szCs w:val="24"/>
              </w:rPr>
            </w:pPr>
          </w:p>
          <w:p w14:paraId="5C92CE30" w14:textId="49C39E05" w:rsidR="00215171" w:rsidRDefault="00215171" w:rsidP="004A7060">
            <w:pPr>
              <w:framePr w:hSpace="180" w:wrap="around" w:vAnchor="page" w:hAnchor="margin" w:y="961"/>
              <w:rPr>
                <w:rFonts w:ascii="Arial" w:hAnsi="Arial" w:cs="Arial"/>
                <w:i/>
                <w:iCs/>
                <w:sz w:val="24"/>
                <w:szCs w:val="24"/>
              </w:rPr>
            </w:pPr>
            <w:r>
              <w:rPr>
                <w:rFonts w:ascii="Arial" w:hAnsi="Arial" w:cs="Arial"/>
                <w:i/>
                <w:iCs/>
                <w:sz w:val="24"/>
                <w:szCs w:val="24"/>
              </w:rPr>
              <w:t>Street Needs Assessment:</w:t>
            </w:r>
            <w:r w:rsidR="00E74305">
              <w:rPr>
                <w:rFonts w:ascii="Arial" w:hAnsi="Arial" w:cs="Arial"/>
                <w:i/>
                <w:iCs/>
                <w:sz w:val="24"/>
                <w:szCs w:val="24"/>
              </w:rPr>
              <w:t xml:space="preserve"> </w:t>
            </w:r>
            <w:r w:rsidR="00E9215D">
              <w:rPr>
                <w:rFonts w:ascii="Arial" w:hAnsi="Arial" w:cs="Arial"/>
                <w:i/>
                <w:iCs/>
                <w:sz w:val="24"/>
                <w:szCs w:val="24"/>
              </w:rPr>
              <w:t>Indigenous people are persistently over-represented among those experiencing homelessness</w:t>
            </w:r>
          </w:p>
          <w:p w14:paraId="1EB0FCA1" w14:textId="6FC0C558" w:rsidR="001669DD" w:rsidRPr="006C5805" w:rsidRDefault="0068261D" w:rsidP="001669DD">
            <w:pPr>
              <w:pStyle w:val="ListParagraph"/>
              <w:framePr w:hSpace="180" w:wrap="around" w:vAnchor="page" w:hAnchor="margin" w:y="961"/>
              <w:numPr>
                <w:ilvl w:val="0"/>
                <w:numId w:val="31"/>
              </w:numPr>
              <w:rPr>
                <w:rFonts w:ascii="Arial" w:hAnsi="Arial" w:cs="Arial"/>
                <w:i/>
                <w:iCs/>
                <w:sz w:val="24"/>
                <w:szCs w:val="24"/>
              </w:rPr>
            </w:pPr>
            <w:r>
              <w:rPr>
                <w:rFonts w:ascii="Arial" w:hAnsi="Arial" w:cs="Arial"/>
                <w:sz w:val="24"/>
                <w:szCs w:val="24"/>
              </w:rPr>
              <w:t>Indigenous people represent up t</w:t>
            </w:r>
            <w:r w:rsidR="00562DC7">
              <w:rPr>
                <w:rFonts w:ascii="Arial" w:hAnsi="Arial" w:cs="Arial"/>
                <w:sz w:val="24"/>
                <w:szCs w:val="24"/>
              </w:rPr>
              <w:t>o</w:t>
            </w:r>
            <w:r>
              <w:rPr>
                <w:rFonts w:ascii="Arial" w:hAnsi="Arial" w:cs="Arial"/>
                <w:sz w:val="24"/>
                <w:szCs w:val="24"/>
              </w:rPr>
              <w:t xml:space="preserve"> 3.2%</w:t>
            </w:r>
            <w:r w:rsidR="00FD48DB">
              <w:rPr>
                <w:rFonts w:ascii="Arial" w:hAnsi="Arial" w:cs="Arial"/>
                <w:sz w:val="24"/>
                <w:szCs w:val="24"/>
              </w:rPr>
              <w:t xml:space="preserve"> of Toronto’s population yet make up 9% of people experiencing homelessness, and 31% of people </w:t>
            </w:r>
            <w:r w:rsidR="00562DC7">
              <w:rPr>
                <w:rFonts w:ascii="Arial" w:hAnsi="Arial" w:cs="Arial"/>
                <w:sz w:val="24"/>
                <w:szCs w:val="24"/>
              </w:rPr>
              <w:t>experiencing</w:t>
            </w:r>
            <w:r w:rsidR="00FD48DB">
              <w:rPr>
                <w:rFonts w:ascii="Arial" w:hAnsi="Arial" w:cs="Arial"/>
                <w:sz w:val="24"/>
                <w:szCs w:val="24"/>
              </w:rPr>
              <w:t xml:space="preserve"> outdoor homelessness</w:t>
            </w:r>
          </w:p>
          <w:p w14:paraId="7CA16D96" w14:textId="74FD85CB" w:rsidR="006C5805" w:rsidRPr="00E533A7" w:rsidRDefault="006C5805" w:rsidP="001669DD">
            <w:pPr>
              <w:pStyle w:val="ListParagraph"/>
              <w:framePr w:hSpace="180" w:wrap="around" w:vAnchor="page" w:hAnchor="margin" w:y="961"/>
              <w:numPr>
                <w:ilvl w:val="0"/>
                <w:numId w:val="31"/>
              </w:numPr>
              <w:rPr>
                <w:rFonts w:ascii="Arial" w:hAnsi="Arial" w:cs="Arial"/>
                <w:i/>
                <w:iCs/>
                <w:sz w:val="24"/>
                <w:szCs w:val="24"/>
              </w:rPr>
            </w:pPr>
            <w:r w:rsidRPr="00E533A7">
              <w:rPr>
                <w:rFonts w:ascii="Arial" w:hAnsi="Arial" w:cs="Arial"/>
                <w:sz w:val="24"/>
                <w:szCs w:val="24"/>
              </w:rPr>
              <w:t xml:space="preserve">Indigenous respondents </w:t>
            </w:r>
            <w:r w:rsidR="00A97706" w:rsidRPr="00E533A7">
              <w:rPr>
                <w:rFonts w:ascii="Arial" w:hAnsi="Arial" w:cs="Arial"/>
                <w:sz w:val="24"/>
                <w:szCs w:val="24"/>
              </w:rPr>
              <w:t xml:space="preserve">were also more likely to experience chronic </w:t>
            </w:r>
            <w:r w:rsidR="00562DC7" w:rsidRPr="00E533A7">
              <w:rPr>
                <w:rFonts w:ascii="Arial" w:hAnsi="Arial" w:cs="Arial"/>
                <w:sz w:val="24"/>
                <w:szCs w:val="24"/>
              </w:rPr>
              <w:t>homelessness</w:t>
            </w:r>
            <w:r w:rsidR="00A97706" w:rsidRPr="00E533A7">
              <w:rPr>
                <w:rFonts w:ascii="Arial" w:hAnsi="Arial" w:cs="Arial"/>
                <w:sz w:val="24"/>
                <w:szCs w:val="24"/>
              </w:rPr>
              <w:t xml:space="preserve"> compared to </w:t>
            </w:r>
            <w:r w:rsidR="00562DC7" w:rsidRPr="00E533A7">
              <w:rPr>
                <w:rFonts w:ascii="Arial" w:hAnsi="Arial" w:cs="Arial"/>
                <w:sz w:val="24"/>
                <w:szCs w:val="24"/>
              </w:rPr>
              <w:t>non-Indigenous</w:t>
            </w:r>
            <w:r w:rsidR="00A97706" w:rsidRPr="00E533A7">
              <w:rPr>
                <w:rFonts w:ascii="Arial" w:hAnsi="Arial" w:cs="Arial"/>
                <w:sz w:val="24"/>
                <w:szCs w:val="24"/>
              </w:rPr>
              <w:t xml:space="preserve"> respondents, and they continue to report higher rates of health challenges</w:t>
            </w:r>
            <w:r w:rsidR="00115697" w:rsidRPr="00E533A7">
              <w:rPr>
                <w:rFonts w:ascii="Arial" w:hAnsi="Arial" w:cs="Arial"/>
                <w:sz w:val="24"/>
                <w:szCs w:val="24"/>
              </w:rPr>
              <w:t xml:space="preserve"> confirming that </w:t>
            </w:r>
            <w:r w:rsidR="00EE55D1" w:rsidRPr="00E533A7">
              <w:rPr>
                <w:rFonts w:ascii="Arial" w:hAnsi="Arial" w:cs="Arial"/>
                <w:sz w:val="24"/>
                <w:szCs w:val="24"/>
              </w:rPr>
              <w:t xml:space="preserve">the direct and intergenerational </w:t>
            </w:r>
            <w:r w:rsidR="00562DC7" w:rsidRPr="00E533A7">
              <w:rPr>
                <w:rFonts w:ascii="Arial" w:hAnsi="Arial" w:cs="Arial"/>
                <w:sz w:val="24"/>
                <w:szCs w:val="24"/>
              </w:rPr>
              <w:t>impacts</w:t>
            </w:r>
            <w:r w:rsidR="00EE55D1" w:rsidRPr="00E533A7">
              <w:rPr>
                <w:rFonts w:ascii="Arial" w:hAnsi="Arial" w:cs="Arial"/>
                <w:sz w:val="24"/>
                <w:szCs w:val="24"/>
              </w:rPr>
              <w:t xml:space="preserve"> of the </w:t>
            </w:r>
            <w:r w:rsidR="00562DC7" w:rsidRPr="00E533A7">
              <w:rPr>
                <w:rFonts w:ascii="Arial" w:hAnsi="Arial" w:cs="Arial"/>
                <w:sz w:val="24"/>
                <w:szCs w:val="24"/>
              </w:rPr>
              <w:t>residential</w:t>
            </w:r>
            <w:r w:rsidR="00EE55D1" w:rsidRPr="00E533A7">
              <w:rPr>
                <w:rFonts w:ascii="Arial" w:hAnsi="Arial" w:cs="Arial"/>
                <w:sz w:val="24"/>
                <w:szCs w:val="24"/>
              </w:rPr>
              <w:t xml:space="preserve"> school </w:t>
            </w:r>
            <w:r w:rsidR="00562DC7" w:rsidRPr="00E533A7">
              <w:rPr>
                <w:rFonts w:ascii="Arial" w:hAnsi="Arial" w:cs="Arial"/>
                <w:sz w:val="24"/>
                <w:szCs w:val="24"/>
              </w:rPr>
              <w:t>system</w:t>
            </w:r>
            <w:r w:rsidR="00EE55D1" w:rsidRPr="00E533A7">
              <w:rPr>
                <w:rFonts w:ascii="Arial" w:hAnsi="Arial" w:cs="Arial"/>
                <w:sz w:val="24"/>
                <w:szCs w:val="24"/>
              </w:rPr>
              <w:t>, and other colonial policies continue to contribute to poorer health and housing outcomes amongst Indigenous people</w:t>
            </w:r>
          </w:p>
          <w:p w14:paraId="2B73DAE8" w14:textId="741F6EC3" w:rsidR="00E533A7" w:rsidRPr="00E533A7" w:rsidRDefault="00E533A7" w:rsidP="001669DD">
            <w:pPr>
              <w:pStyle w:val="ListParagraph"/>
              <w:framePr w:hSpace="180" w:wrap="around" w:vAnchor="page" w:hAnchor="margin" w:y="961"/>
              <w:numPr>
                <w:ilvl w:val="0"/>
                <w:numId w:val="31"/>
              </w:numPr>
              <w:rPr>
                <w:rFonts w:ascii="Arial" w:hAnsi="Arial" w:cs="Arial"/>
                <w:i/>
                <w:iCs/>
                <w:sz w:val="24"/>
                <w:szCs w:val="24"/>
              </w:rPr>
            </w:pPr>
            <w:r>
              <w:rPr>
                <w:rFonts w:ascii="Arial" w:hAnsi="Arial" w:cs="Arial"/>
                <w:sz w:val="24"/>
                <w:szCs w:val="24"/>
              </w:rPr>
              <w:t xml:space="preserve">More than half of Indigenous respondents reported having personal or family experience with </w:t>
            </w:r>
            <w:r w:rsidR="00440C29">
              <w:rPr>
                <w:rFonts w:ascii="Arial" w:hAnsi="Arial" w:cs="Arial"/>
                <w:sz w:val="24"/>
                <w:szCs w:val="24"/>
              </w:rPr>
              <w:t>the residential or industrial school system</w:t>
            </w:r>
          </w:p>
          <w:p w14:paraId="32FB7D2F" w14:textId="77777777" w:rsidR="00215171" w:rsidRDefault="00215171" w:rsidP="004A7060">
            <w:pPr>
              <w:framePr w:hSpace="180" w:wrap="around" w:vAnchor="page" w:hAnchor="margin" w:y="961"/>
              <w:rPr>
                <w:rFonts w:ascii="Arial" w:hAnsi="Arial" w:cs="Arial"/>
                <w:i/>
                <w:iCs/>
                <w:sz w:val="24"/>
                <w:szCs w:val="24"/>
              </w:rPr>
            </w:pPr>
          </w:p>
          <w:p w14:paraId="764F9967" w14:textId="06FD0027" w:rsidR="004A7060" w:rsidRPr="006F221B" w:rsidRDefault="004A7060" w:rsidP="004A7060">
            <w:pPr>
              <w:framePr w:hSpace="180" w:wrap="around" w:vAnchor="page" w:hAnchor="margin" w:y="961"/>
              <w:rPr>
                <w:rFonts w:ascii="Arial" w:hAnsi="Arial" w:cs="Arial"/>
                <w:i/>
                <w:iCs/>
                <w:sz w:val="24"/>
                <w:szCs w:val="24"/>
              </w:rPr>
            </w:pPr>
            <w:r w:rsidRPr="006F221B">
              <w:rPr>
                <w:rFonts w:ascii="Arial" w:hAnsi="Arial" w:cs="Arial"/>
                <w:i/>
                <w:iCs/>
                <w:sz w:val="24"/>
                <w:szCs w:val="24"/>
              </w:rPr>
              <w:t>Reducing the number of Indigenous community members experiencing homelessness</w:t>
            </w:r>
          </w:p>
          <w:p w14:paraId="7DD7ABA8" w14:textId="2095898E" w:rsidR="00572C50" w:rsidRPr="00E97979" w:rsidRDefault="004A7060" w:rsidP="00787B7E">
            <w:pPr>
              <w:numPr>
                <w:ilvl w:val="0"/>
                <w:numId w:val="30"/>
              </w:numPr>
              <w:spacing w:after="160" w:line="259" w:lineRule="auto"/>
              <w:contextualSpacing/>
              <w:rPr>
                <w:rFonts w:ascii="Arial" w:hAnsi="Arial" w:cs="Arial"/>
                <w:sz w:val="24"/>
                <w:szCs w:val="24"/>
              </w:rPr>
            </w:pPr>
            <w:r w:rsidRPr="00E97979">
              <w:rPr>
                <w:rFonts w:ascii="Arial" w:hAnsi="Arial" w:cs="Arial"/>
                <w:sz w:val="24"/>
                <w:szCs w:val="24"/>
              </w:rPr>
              <w:t xml:space="preserve">Indigenous homelessness is understood as the direct result of ongoing colonization, structural/institutional racism, cultural genocide, and the impacts of intergenerational trauma. </w:t>
            </w:r>
          </w:p>
          <w:p w14:paraId="3A6DF0C4" w14:textId="6C75292A" w:rsidR="004A7060" w:rsidRPr="00921D82" w:rsidRDefault="5AECE5EC" w:rsidP="00921D82">
            <w:pPr>
              <w:framePr w:hSpace="180" w:wrap="around" w:vAnchor="page" w:hAnchor="margin" w:y="961"/>
              <w:numPr>
                <w:ilvl w:val="0"/>
                <w:numId w:val="30"/>
              </w:numPr>
              <w:spacing w:after="160" w:line="259" w:lineRule="auto"/>
              <w:contextualSpacing/>
              <w:rPr>
                <w:rFonts w:ascii="Arial" w:hAnsi="Arial" w:cs="Arial"/>
                <w:color w:val="000000" w:themeColor="text1"/>
                <w:sz w:val="24"/>
                <w:szCs w:val="24"/>
              </w:rPr>
            </w:pPr>
            <w:r w:rsidRPr="00E97979">
              <w:rPr>
                <w:rFonts w:ascii="Arial" w:hAnsi="Arial" w:cs="Arial"/>
                <w:color w:val="000000" w:themeColor="text1"/>
                <w:sz w:val="24"/>
                <w:szCs w:val="24"/>
              </w:rPr>
              <w:t xml:space="preserve">In the absence of increased funding, maintaining the baseline prevalence rate is projected for this indicator:  addressing homelessness for Indigenous community members, requires increased investments in Indigenous-led solutions across all implicated systems (education, employment, housing, health care) </w:t>
            </w:r>
            <w:r w:rsidR="2B42A496" w:rsidRPr="00E97979">
              <w:rPr>
                <w:rFonts w:ascii="Arial" w:hAnsi="Arial" w:cs="Arial"/>
                <w:color w:val="000000" w:themeColor="text1"/>
                <w:sz w:val="24"/>
                <w:szCs w:val="24"/>
              </w:rPr>
              <w:t xml:space="preserve"> </w:t>
            </w:r>
          </w:p>
          <w:p w14:paraId="73D42FE5" w14:textId="07E5367B" w:rsidR="00927C0B" w:rsidRDefault="00921D82" w:rsidP="00787B7E">
            <w:pPr>
              <w:numPr>
                <w:ilvl w:val="0"/>
                <w:numId w:val="30"/>
              </w:numPr>
              <w:spacing w:after="160" w:line="259" w:lineRule="auto"/>
              <w:contextualSpacing/>
              <w:rPr>
                <w:rFonts w:ascii="Arial" w:eastAsia="Segoe UI" w:hAnsi="Arial" w:cs="Arial"/>
                <w:color w:val="000000" w:themeColor="text1"/>
                <w:sz w:val="24"/>
                <w:szCs w:val="24"/>
              </w:rPr>
            </w:pPr>
            <w:r>
              <w:rPr>
                <w:rFonts w:ascii="Arial" w:eastAsia="Segoe UI" w:hAnsi="Arial" w:cs="Arial"/>
                <w:color w:val="000000" w:themeColor="text1"/>
                <w:sz w:val="24"/>
                <w:szCs w:val="24"/>
              </w:rPr>
              <w:t xml:space="preserve">The City has </w:t>
            </w:r>
            <w:r w:rsidR="004C4122">
              <w:rPr>
                <w:rFonts w:ascii="Arial" w:eastAsia="Segoe UI" w:hAnsi="Arial" w:cs="Arial"/>
                <w:color w:val="000000" w:themeColor="text1"/>
                <w:sz w:val="24"/>
                <w:szCs w:val="24"/>
              </w:rPr>
              <w:t xml:space="preserve">committed and will continue to dedicate resources </w:t>
            </w:r>
            <w:r w:rsidR="00D308DF">
              <w:rPr>
                <w:rFonts w:ascii="Arial" w:eastAsia="Segoe UI" w:hAnsi="Arial" w:cs="Arial"/>
                <w:color w:val="000000" w:themeColor="text1"/>
                <w:sz w:val="24"/>
                <w:szCs w:val="24"/>
              </w:rPr>
              <w:t>to Indigenous</w:t>
            </w:r>
            <w:r w:rsidR="00803E54">
              <w:rPr>
                <w:rFonts w:ascii="Arial" w:eastAsia="Segoe UI" w:hAnsi="Arial" w:cs="Arial"/>
                <w:color w:val="000000" w:themeColor="text1"/>
                <w:sz w:val="24"/>
                <w:szCs w:val="24"/>
              </w:rPr>
              <w:t>-led solutions to prevent and address</w:t>
            </w:r>
            <w:r w:rsidR="00D308DF">
              <w:rPr>
                <w:rFonts w:ascii="Arial" w:eastAsia="Segoe UI" w:hAnsi="Arial" w:cs="Arial"/>
                <w:color w:val="000000" w:themeColor="text1"/>
                <w:sz w:val="24"/>
                <w:szCs w:val="24"/>
              </w:rPr>
              <w:t xml:space="preserve"> homelessness </w:t>
            </w:r>
          </w:p>
          <w:p w14:paraId="59367F1B" w14:textId="6E17B4DC" w:rsidR="00D56397" w:rsidRPr="009F7398" w:rsidRDefault="00D56397" w:rsidP="00B84D64">
            <w:pPr>
              <w:spacing w:after="160" w:line="259" w:lineRule="auto"/>
              <w:contextualSpacing/>
              <w:rPr>
                <w:rFonts w:ascii="Arial" w:eastAsia="Segoe UI" w:hAnsi="Arial" w:cs="Arial"/>
                <w:color w:val="000000" w:themeColor="text1"/>
                <w:sz w:val="24"/>
                <w:szCs w:val="24"/>
              </w:rPr>
            </w:pPr>
          </w:p>
        </w:tc>
      </w:tr>
    </w:tbl>
    <w:p w14:paraId="797F9960" w14:textId="77777777" w:rsidR="006B63CF" w:rsidRDefault="006B63CF" w:rsidP="00580EAD">
      <w:pPr>
        <w:spacing w:after="0" w:line="240" w:lineRule="auto"/>
        <w:rPr>
          <w:rFonts w:ascii="Arial" w:hAnsi="Arial" w:cs="Arial"/>
          <w:sz w:val="24"/>
          <w:szCs w:val="24"/>
        </w:rPr>
      </w:pPr>
    </w:p>
    <w:p w14:paraId="5CE0E679" w14:textId="77777777" w:rsidR="006B63CF" w:rsidRDefault="006B63CF">
      <w:pPr>
        <w:rPr>
          <w:rFonts w:ascii="Arial" w:hAnsi="Arial" w:cs="Arial"/>
          <w:sz w:val="24"/>
          <w:szCs w:val="24"/>
        </w:rPr>
      </w:pPr>
      <w:r>
        <w:rPr>
          <w:rFonts w:ascii="Arial" w:hAnsi="Arial" w:cs="Arial"/>
          <w:sz w:val="24"/>
          <w:szCs w:val="24"/>
        </w:rPr>
        <w:br w:type="page"/>
      </w:r>
    </w:p>
    <w:tbl>
      <w:tblPr>
        <w:tblStyle w:val="TableGrid"/>
        <w:tblW w:w="13980" w:type="dxa"/>
        <w:jc w:val="center"/>
        <w:tblLayout w:type="fixed"/>
        <w:tblLook w:val="04A0" w:firstRow="1" w:lastRow="0" w:firstColumn="1" w:lastColumn="0" w:noHBand="0" w:noVBand="1"/>
      </w:tblPr>
      <w:tblGrid>
        <w:gridCol w:w="986"/>
        <w:gridCol w:w="12994"/>
      </w:tblGrid>
      <w:tr w:rsidR="004A7060" w14:paraId="2C28A7EC" w14:textId="77777777" w:rsidTr="00E21208">
        <w:trPr>
          <w:tblHeader/>
          <w:jc w:val="center"/>
        </w:trPr>
        <w:tc>
          <w:tcPr>
            <w:tcW w:w="13980" w:type="dxa"/>
            <w:gridSpan w:val="2"/>
            <w:shd w:val="clear" w:color="auto" w:fill="D9D9D9" w:themeFill="background1" w:themeFillShade="D9"/>
          </w:tcPr>
          <w:p w14:paraId="7BD16BFC" w14:textId="5D6320DF" w:rsidR="004A7060" w:rsidRPr="009D2837" w:rsidRDefault="004A7060" w:rsidP="009D2837">
            <w:pPr>
              <w:rPr>
                <w:rFonts w:ascii="Arial" w:hAnsi="Arial" w:cs="Arial"/>
                <w:b/>
                <w:bCs/>
                <w:sz w:val="24"/>
                <w:szCs w:val="24"/>
              </w:rPr>
            </w:pPr>
            <w:r w:rsidRPr="009D2837">
              <w:rPr>
                <w:rFonts w:ascii="Arial" w:hAnsi="Arial" w:cs="Arial"/>
                <w:b/>
                <w:bCs/>
                <w:sz w:val="24"/>
                <w:szCs w:val="24"/>
              </w:rPr>
              <w:lastRenderedPageBreak/>
              <w:t>Indicator #5: chronic homelessness is reduced</w:t>
            </w:r>
          </w:p>
        </w:tc>
      </w:tr>
      <w:tr w:rsidR="004A7060" w14:paraId="788FA94C" w14:textId="77777777" w:rsidTr="00E21208">
        <w:trPr>
          <w:cantSplit/>
          <w:trHeight w:val="1134"/>
          <w:jc w:val="center"/>
        </w:trPr>
        <w:tc>
          <w:tcPr>
            <w:tcW w:w="986" w:type="dxa"/>
            <w:textDirection w:val="btLr"/>
          </w:tcPr>
          <w:p w14:paraId="2EBEC880" w14:textId="5BE1E8D5" w:rsidR="004A7060" w:rsidRDefault="00DA36B4" w:rsidP="00407793">
            <w:pPr>
              <w:ind w:left="113" w:right="113"/>
              <w:jc w:val="center"/>
              <w:rPr>
                <w:rFonts w:ascii="Arial" w:hAnsi="Arial" w:cs="Arial"/>
                <w:sz w:val="24"/>
                <w:szCs w:val="24"/>
              </w:rPr>
            </w:pPr>
            <w:r>
              <w:rPr>
                <w:rFonts w:ascii="Arial" w:hAnsi="Arial" w:cs="Arial"/>
                <w:sz w:val="24"/>
                <w:szCs w:val="24"/>
              </w:rPr>
              <w:t>Understanding the data</w:t>
            </w:r>
          </w:p>
        </w:tc>
        <w:tc>
          <w:tcPr>
            <w:tcW w:w="12994" w:type="dxa"/>
          </w:tcPr>
          <w:p w14:paraId="681EA014" w14:textId="77777777" w:rsidR="004A7060" w:rsidRDefault="004A7060" w:rsidP="00407793">
            <w:pPr>
              <w:rPr>
                <w:rFonts w:ascii="Arial" w:hAnsi="Arial" w:cs="Arial"/>
                <w:sz w:val="24"/>
                <w:szCs w:val="24"/>
              </w:rPr>
            </w:pPr>
          </w:p>
          <w:p w14:paraId="57CC145D" w14:textId="0D86DC76" w:rsidR="00902060" w:rsidRDefault="00902060" w:rsidP="00330295">
            <w:pPr>
              <w:ind w:left="179"/>
              <w:rPr>
                <w:rFonts w:ascii="Arial" w:hAnsi="Arial" w:cs="Arial"/>
                <w:noProof/>
                <w:sz w:val="24"/>
                <w:szCs w:val="24"/>
              </w:rPr>
            </w:pPr>
          </w:p>
          <w:p w14:paraId="74E929C7" w14:textId="5FE6356A" w:rsidR="00DD6459" w:rsidRDefault="008C1FA3" w:rsidP="00330295">
            <w:pPr>
              <w:ind w:left="179"/>
              <w:rPr>
                <w:rFonts w:ascii="Arial" w:hAnsi="Arial" w:cs="Arial"/>
                <w:noProof/>
                <w:sz w:val="24"/>
                <w:szCs w:val="24"/>
              </w:rPr>
            </w:pPr>
            <w:r w:rsidRPr="008C1FA3">
              <w:rPr>
                <w:rFonts w:ascii="Arial" w:hAnsi="Arial" w:cs="Arial"/>
                <w:noProof/>
                <w:sz w:val="24"/>
                <w:szCs w:val="24"/>
              </w:rPr>
              <w:drawing>
                <wp:inline distT="0" distB="0" distL="0" distR="0" wp14:anchorId="1D9BFEEC" wp14:editId="3350FC42">
                  <wp:extent cx="7383439" cy="4044105"/>
                  <wp:effectExtent l="0" t="0" r="8255" b="0"/>
                  <wp:docPr id="162195831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1958317" name=""/>
                          <pic:cNvPicPr/>
                        </pic:nvPicPr>
                        <pic:blipFill>
                          <a:blip r:embed="rId13"/>
                          <a:stretch>
                            <a:fillRect/>
                          </a:stretch>
                        </pic:blipFill>
                        <pic:spPr>
                          <a:xfrm>
                            <a:off x="0" y="0"/>
                            <a:ext cx="7388280" cy="4046756"/>
                          </a:xfrm>
                          <a:prstGeom prst="rect">
                            <a:avLst/>
                          </a:prstGeom>
                        </pic:spPr>
                      </pic:pic>
                    </a:graphicData>
                  </a:graphic>
                </wp:inline>
              </w:drawing>
            </w:r>
          </w:p>
          <w:p w14:paraId="595E7E66" w14:textId="77777777" w:rsidR="00DD6459" w:rsidRDefault="00DD6459" w:rsidP="00330295">
            <w:pPr>
              <w:ind w:left="179"/>
              <w:rPr>
                <w:rFonts w:ascii="Arial" w:hAnsi="Arial" w:cs="Arial"/>
                <w:noProof/>
                <w:sz w:val="24"/>
                <w:szCs w:val="24"/>
              </w:rPr>
            </w:pPr>
          </w:p>
          <w:p w14:paraId="12C6FE10" w14:textId="10B45970" w:rsidR="00DD6459" w:rsidRDefault="00DD6459" w:rsidP="00330295">
            <w:pPr>
              <w:ind w:left="179"/>
              <w:rPr>
                <w:rFonts w:ascii="Arial" w:hAnsi="Arial" w:cs="Arial"/>
                <w:sz w:val="24"/>
                <w:szCs w:val="24"/>
              </w:rPr>
            </w:pPr>
          </w:p>
          <w:p w14:paraId="085679EA" w14:textId="6DF546EB" w:rsidR="00902060" w:rsidRDefault="00902060" w:rsidP="00407793">
            <w:pPr>
              <w:ind w:left="-2090"/>
              <w:rPr>
                <w:rFonts w:ascii="Arial" w:hAnsi="Arial" w:cs="Arial"/>
                <w:sz w:val="24"/>
                <w:szCs w:val="24"/>
              </w:rPr>
            </w:pPr>
          </w:p>
        </w:tc>
      </w:tr>
      <w:tr w:rsidR="004A7060" w14:paraId="73D3C9D7" w14:textId="77777777" w:rsidTr="00E21208">
        <w:trPr>
          <w:cantSplit/>
          <w:trHeight w:val="1134"/>
          <w:jc w:val="center"/>
        </w:trPr>
        <w:tc>
          <w:tcPr>
            <w:tcW w:w="986" w:type="dxa"/>
            <w:textDirection w:val="btLr"/>
          </w:tcPr>
          <w:p w14:paraId="3A5EB7A7" w14:textId="77777777" w:rsidR="004A7060" w:rsidRDefault="004A7060" w:rsidP="00407793">
            <w:pPr>
              <w:ind w:left="113" w:right="113"/>
              <w:jc w:val="center"/>
              <w:rPr>
                <w:rFonts w:ascii="Arial" w:hAnsi="Arial" w:cs="Arial"/>
                <w:sz w:val="24"/>
                <w:szCs w:val="24"/>
              </w:rPr>
            </w:pPr>
            <w:r>
              <w:rPr>
                <w:rFonts w:ascii="Arial" w:hAnsi="Arial" w:cs="Arial"/>
                <w:sz w:val="24"/>
                <w:szCs w:val="24"/>
              </w:rPr>
              <w:lastRenderedPageBreak/>
              <w:t>Context</w:t>
            </w:r>
          </w:p>
        </w:tc>
        <w:tc>
          <w:tcPr>
            <w:tcW w:w="12994" w:type="dxa"/>
          </w:tcPr>
          <w:p w14:paraId="0590172C" w14:textId="22B0177B" w:rsidR="00E62679" w:rsidRDefault="00E62679" w:rsidP="00407793">
            <w:pPr>
              <w:framePr w:hSpace="180" w:wrap="around" w:vAnchor="page" w:hAnchor="margin" w:y="961"/>
              <w:rPr>
                <w:rFonts w:ascii="Arial" w:hAnsi="Arial" w:cs="Arial"/>
                <w:i/>
                <w:iCs/>
                <w:sz w:val="24"/>
                <w:szCs w:val="24"/>
              </w:rPr>
            </w:pPr>
            <w:r>
              <w:rPr>
                <w:rFonts w:ascii="Arial" w:hAnsi="Arial" w:cs="Arial"/>
                <w:i/>
                <w:iCs/>
                <w:sz w:val="24"/>
                <w:szCs w:val="24"/>
              </w:rPr>
              <w:t>Shel</w:t>
            </w:r>
            <w:r w:rsidR="00EE0D0E">
              <w:rPr>
                <w:rFonts w:ascii="Arial" w:hAnsi="Arial" w:cs="Arial"/>
                <w:i/>
                <w:iCs/>
                <w:sz w:val="24"/>
                <w:szCs w:val="24"/>
              </w:rPr>
              <w:t>ter trends</w:t>
            </w:r>
            <w:r w:rsidR="000A7C70">
              <w:rPr>
                <w:rFonts w:ascii="Arial" w:hAnsi="Arial" w:cs="Arial"/>
                <w:i/>
                <w:iCs/>
                <w:sz w:val="24"/>
                <w:szCs w:val="24"/>
              </w:rPr>
              <w:t>, length of homelessness and chronicity</w:t>
            </w:r>
          </w:p>
          <w:p w14:paraId="3CB0A620" w14:textId="088F7CCB" w:rsidR="000431F8" w:rsidRPr="002C6E56" w:rsidRDefault="00F0283E" w:rsidP="002C6E56">
            <w:pPr>
              <w:pStyle w:val="ListParagraph"/>
              <w:numPr>
                <w:ilvl w:val="0"/>
                <w:numId w:val="33"/>
              </w:numPr>
              <w:spacing w:after="160" w:line="259" w:lineRule="auto"/>
              <w:rPr>
                <w:rFonts w:ascii="Arial" w:hAnsi="Arial" w:cs="Arial"/>
                <w:sz w:val="24"/>
                <w:szCs w:val="24"/>
              </w:rPr>
            </w:pPr>
            <w:r w:rsidRPr="00DF28DB">
              <w:rPr>
                <w:rFonts w:ascii="Arial" w:hAnsi="Arial" w:cs="Arial"/>
                <w:sz w:val="24"/>
                <w:szCs w:val="24"/>
              </w:rPr>
              <w:t>Length of stay in the shelter system has increased across all population groups, including amongst refugee claimants who historically have had lower rates of chronic homelessness</w:t>
            </w:r>
          </w:p>
          <w:p w14:paraId="25B7C111" w14:textId="06E0AB7E" w:rsidR="0041011F" w:rsidRPr="002C6E56" w:rsidRDefault="0041011F" w:rsidP="00F0283E">
            <w:pPr>
              <w:pStyle w:val="ListParagraph"/>
              <w:framePr w:hSpace="180" w:wrap="around" w:vAnchor="page" w:hAnchor="margin" w:y="961"/>
              <w:numPr>
                <w:ilvl w:val="0"/>
                <w:numId w:val="33"/>
              </w:numPr>
              <w:rPr>
                <w:rFonts w:ascii="Arial" w:hAnsi="Arial" w:cs="Arial"/>
                <w:i/>
                <w:iCs/>
                <w:sz w:val="24"/>
                <w:szCs w:val="24"/>
              </w:rPr>
            </w:pPr>
            <w:r w:rsidRPr="00F0283E">
              <w:rPr>
                <w:rFonts w:ascii="Arial" w:hAnsi="Arial" w:cs="Arial"/>
                <w:sz w:val="24"/>
                <w:szCs w:val="24"/>
              </w:rPr>
              <w:t xml:space="preserve">In order to achieve flow within the shelter system, the number of people exiting the shelter system each month to housing needs to outpace the number entering the system each month. </w:t>
            </w:r>
            <w:r w:rsidR="002C6E56">
              <w:rPr>
                <w:rFonts w:ascii="Arial" w:hAnsi="Arial" w:cs="Arial"/>
                <w:sz w:val="24"/>
                <w:szCs w:val="24"/>
              </w:rPr>
              <w:t>T</w:t>
            </w:r>
            <w:r w:rsidRPr="00F0283E">
              <w:rPr>
                <w:rFonts w:ascii="Arial" w:hAnsi="Arial" w:cs="Arial"/>
                <w:sz w:val="24"/>
                <w:szCs w:val="24"/>
              </w:rPr>
              <w:t>he gap between the number of people who are becoming chronically homelessness compared with exits to permanent housing has been widening.</w:t>
            </w:r>
          </w:p>
          <w:p w14:paraId="0D03AA92" w14:textId="207056B4" w:rsidR="002C6E56" w:rsidRPr="000431F8" w:rsidRDefault="002C6E56" w:rsidP="00F0283E">
            <w:pPr>
              <w:pStyle w:val="ListParagraph"/>
              <w:framePr w:hSpace="180" w:wrap="around" w:vAnchor="page" w:hAnchor="margin" w:y="961"/>
              <w:numPr>
                <w:ilvl w:val="0"/>
                <w:numId w:val="33"/>
              </w:numPr>
              <w:rPr>
                <w:rFonts w:ascii="Arial" w:hAnsi="Arial" w:cs="Arial"/>
                <w:i/>
                <w:iCs/>
                <w:sz w:val="24"/>
                <w:szCs w:val="24"/>
              </w:rPr>
            </w:pPr>
            <w:r w:rsidRPr="00EA4A16">
              <w:rPr>
                <w:rFonts w:ascii="Arial" w:hAnsi="Arial" w:cs="Arial"/>
                <w:sz w:val="24"/>
                <w:szCs w:val="24"/>
              </w:rPr>
              <w:t>Exits from the shelter system into permanent housing have also shifted over time, particularly since mid-2022, where almost all exits have been enabled through the support of a housing benefit, rent-geared-to-income housing, or housing opportunities available through Coordinated Access.</w:t>
            </w:r>
            <w:r w:rsidR="00E876C6">
              <w:rPr>
                <w:rFonts w:ascii="Arial" w:hAnsi="Arial" w:cs="Arial"/>
                <w:sz w:val="24"/>
                <w:szCs w:val="24"/>
              </w:rPr>
              <w:t xml:space="preserve">  In a housing affordability crisis</w:t>
            </w:r>
            <w:r w:rsidR="007176E4">
              <w:rPr>
                <w:rFonts w:ascii="Arial" w:hAnsi="Arial" w:cs="Arial"/>
                <w:sz w:val="24"/>
                <w:szCs w:val="24"/>
              </w:rPr>
              <w:t>, exiting homelessness in increasingly difficult without financial supports, directly resulting in longer shelter stays</w:t>
            </w:r>
          </w:p>
          <w:p w14:paraId="251C0DFC" w14:textId="77777777" w:rsidR="008D5BB7" w:rsidRDefault="008D5BB7" w:rsidP="00407793">
            <w:pPr>
              <w:framePr w:hSpace="180" w:wrap="around" w:vAnchor="page" w:hAnchor="margin" w:y="961"/>
              <w:rPr>
                <w:rFonts w:ascii="Arial" w:hAnsi="Arial" w:cs="Arial"/>
                <w:i/>
                <w:iCs/>
                <w:sz w:val="24"/>
                <w:szCs w:val="24"/>
              </w:rPr>
            </w:pPr>
          </w:p>
          <w:p w14:paraId="07CE4F49" w14:textId="0E27837D" w:rsidR="008D5BB7" w:rsidRDefault="008D5BB7" w:rsidP="00407793">
            <w:pPr>
              <w:framePr w:hSpace="180" w:wrap="around" w:vAnchor="page" w:hAnchor="margin" w:y="961"/>
              <w:rPr>
                <w:rFonts w:ascii="Arial" w:hAnsi="Arial" w:cs="Arial"/>
                <w:i/>
                <w:iCs/>
                <w:sz w:val="24"/>
                <w:szCs w:val="24"/>
              </w:rPr>
            </w:pPr>
            <w:r>
              <w:rPr>
                <w:rFonts w:ascii="Arial" w:hAnsi="Arial" w:cs="Arial"/>
                <w:i/>
                <w:iCs/>
                <w:sz w:val="24"/>
                <w:szCs w:val="24"/>
              </w:rPr>
              <w:t>Street Needs Assessment:</w:t>
            </w:r>
          </w:p>
          <w:p w14:paraId="16DB0C14" w14:textId="0FF32B0B" w:rsidR="00DF28DB" w:rsidRDefault="00B35CD4" w:rsidP="00F0283E">
            <w:pPr>
              <w:pStyle w:val="ListParagraph"/>
              <w:framePr w:hSpace="180" w:wrap="around" w:vAnchor="page" w:hAnchor="margin" w:y="961"/>
              <w:numPr>
                <w:ilvl w:val="0"/>
                <w:numId w:val="33"/>
              </w:numPr>
              <w:rPr>
                <w:rFonts w:ascii="Arial" w:hAnsi="Arial" w:cs="Arial"/>
                <w:sz w:val="24"/>
                <w:szCs w:val="24"/>
              </w:rPr>
            </w:pPr>
            <w:r>
              <w:rPr>
                <w:rFonts w:ascii="Arial" w:hAnsi="Arial" w:cs="Arial"/>
                <w:sz w:val="24"/>
                <w:szCs w:val="24"/>
              </w:rPr>
              <w:t>90% of people indicated they require multiple supports to help end their homelessness.  These supports included having access to more affordable housing, monthly housing</w:t>
            </w:r>
            <w:r w:rsidR="00E20E25">
              <w:rPr>
                <w:rFonts w:ascii="Arial" w:hAnsi="Arial" w:cs="Arial"/>
                <w:sz w:val="24"/>
                <w:szCs w:val="24"/>
              </w:rPr>
              <w:t xml:space="preserve"> allowance, higher social assistance rates, help finding employment training, and help with their housing search</w:t>
            </w:r>
          </w:p>
          <w:p w14:paraId="1D71244A" w14:textId="56C2467C" w:rsidR="00F52640" w:rsidRDefault="00ED1ABD" w:rsidP="00F0283E">
            <w:pPr>
              <w:pStyle w:val="ListParagraph"/>
              <w:framePr w:hSpace="180" w:wrap="around" w:vAnchor="page" w:hAnchor="margin" w:y="961"/>
              <w:numPr>
                <w:ilvl w:val="0"/>
                <w:numId w:val="33"/>
              </w:numPr>
              <w:rPr>
                <w:rFonts w:ascii="Arial" w:hAnsi="Arial" w:cs="Arial"/>
                <w:sz w:val="24"/>
                <w:szCs w:val="24"/>
              </w:rPr>
            </w:pPr>
            <w:r>
              <w:rPr>
                <w:rFonts w:ascii="Arial" w:hAnsi="Arial" w:cs="Arial"/>
                <w:sz w:val="24"/>
                <w:szCs w:val="24"/>
              </w:rPr>
              <w:t xml:space="preserve">Just under </w:t>
            </w:r>
            <w:r w:rsidR="00EC18B2">
              <w:rPr>
                <w:rFonts w:ascii="Arial" w:hAnsi="Arial" w:cs="Arial"/>
                <w:sz w:val="24"/>
                <w:szCs w:val="24"/>
              </w:rPr>
              <w:t>half</w:t>
            </w:r>
            <w:r>
              <w:rPr>
                <w:rFonts w:ascii="Arial" w:hAnsi="Arial" w:cs="Arial"/>
                <w:sz w:val="24"/>
                <w:szCs w:val="24"/>
              </w:rPr>
              <w:t xml:space="preserve"> of all respondents (49%) reported </w:t>
            </w:r>
            <w:r w:rsidR="00A03355">
              <w:rPr>
                <w:rFonts w:ascii="Arial" w:hAnsi="Arial" w:cs="Arial"/>
                <w:sz w:val="24"/>
                <w:szCs w:val="24"/>
              </w:rPr>
              <w:t>experiencing</w:t>
            </w:r>
            <w:r>
              <w:rPr>
                <w:rFonts w:ascii="Arial" w:hAnsi="Arial" w:cs="Arial"/>
                <w:sz w:val="24"/>
                <w:szCs w:val="24"/>
              </w:rPr>
              <w:t xml:space="preserve"> homelessness for at least 18 months in the past 3 years</w:t>
            </w:r>
          </w:p>
          <w:p w14:paraId="0947A615" w14:textId="0E328CDD" w:rsidR="00605893" w:rsidRPr="00DF28DB" w:rsidRDefault="00605893" w:rsidP="00F0283E">
            <w:pPr>
              <w:pStyle w:val="ListParagraph"/>
              <w:framePr w:hSpace="180" w:wrap="around" w:vAnchor="page" w:hAnchor="margin" w:y="961"/>
              <w:numPr>
                <w:ilvl w:val="0"/>
                <w:numId w:val="33"/>
              </w:numPr>
              <w:rPr>
                <w:rFonts w:ascii="Arial" w:hAnsi="Arial" w:cs="Arial"/>
                <w:sz w:val="24"/>
                <w:szCs w:val="24"/>
              </w:rPr>
            </w:pPr>
            <w:r>
              <w:rPr>
                <w:rFonts w:ascii="Arial" w:hAnsi="Arial" w:cs="Arial"/>
                <w:sz w:val="24"/>
                <w:szCs w:val="24"/>
              </w:rPr>
              <w:t>Respondents in correctional facilities (73%), outdoor (68%) and in health and treatment facilities (58%</w:t>
            </w:r>
            <w:r w:rsidR="00EC18B2">
              <w:rPr>
                <w:rFonts w:ascii="Arial" w:hAnsi="Arial" w:cs="Arial"/>
                <w:sz w:val="24"/>
                <w:szCs w:val="24"/>
              </w:rPr>
              <w:t>) and single adults in City-administered sites (51%) were most likely to experience chronic homelessness</w:t>
            </w:r>
          </w:p>
          <w:p w14:paraId="37A49FED" w14:textId="77777777" w:rsidR="00E62679" w:rsidRDefault="00E62679" w:rsidP="00407793">
            <w:pPr>
              <w:framePr w:hSpace="180" w:wrap="around" w:vAnchor="page" w:hAnchor="margin" w:y="961"/>
              <w:rPr>
                <w:rFonts w:ascii="Arial" w:hAnsi="Arial" w:cs="Arial"/>
                <w:i/>
                <w:iCs/>
                <w:sz w:val="24"/>
                <w:szCs w:val="24"/>
              </w:rPr>
            </w:pPr>
          </w:p>
          <w:p w14:paraId="47F1099D" w14:textId="2DE67D6F" w:rsidR="009D2837" w:rsidRPr="002C6E56" w:rsidRDefault="004A7060" w:rsidP="002C6E56">
            <w:pPr>
              <w:framePr w:hSpace="180" w:wrap="around" w:vAnchor="page" w:hAnchor="margin" w:y="961"/>
              <w:rPr>
                <w:rFonts w:ascii="Arial" w:hAnsi="Arial" w:cs="Arial"/>
                <w:i/>
                <w:iCs/>
                <w:sz w:val="24"/>
                <w:szCs w:val="24"/>
              </w:rPr>
            </w:pPr>
            <w:r w:rsidRPr="006F221B">
              <w:rPr>
                <w:rFonts w:ascii="Arial" w:hAnsi="Arial" w:cs="Arial"/>
                <w:i/>
                <w:iCs/>
                <w:sz w:val="24"/>
                <w:szCs w:val="24"/>
              </w:rPr>
              <w:t xml:space="preserve">Reducing the number of </w:t>
            </w:r>
            <w:r w:rsidR="004745D9">
              <w:rPr>
                <w:rFonts w:ascii="Arial" w:hAnsi="Arial" w:cs="Arial"/>
                <w:i/>
                <w:iCs/>
                <w:sz w:val="24"/>
                <w:szCs w:val="24"/>
              </w:rPr>
              <w:t>people</w:t>
            </w:r>
            <w:r w:rsidRPr="006F221B">
              <w:rPr>
                <w:rFonts w:ascii="Arial" w:hAnsi="Arial" w:cs="Arial"/>
                <w:i/>
                <w:iCs/>
                <w:sz w:val="24"/>
                <w:szCs w:val="24"/>
              </w:rPr>
              <w:t xml:space="preserve"> experiencing </w:t>
            </w:r>
            <w:r w:rsidR="004745D9">
              <w:rPr>
                <w:rFonts w:ascii="Arial" w:hAnsi="Arial" w:cs="Arial"/>
                <w:i/>
                <w:iCs/>
                <w:sz w:val="24"/>
                <w:szCs w:val="24"/>
              </w:rPr>
              <w:t xml:space="preserve">chronic </w:t>
            </w:r>
            <w:r w:rsidRPr="006F221B">
              <w:rPr>
                <w:rFonts w:ascii="Arial" w:hAnsi="Arial" w:cs="Arial"/>
                <w:i/>
                <w:iCs/>
                <w:sz w:val="24"/>
                <w:szCs w:val="24"/>
              </w:rPr>
              <w:t>homelessness</w:t>
            </w:r>
          </w:p>
          <w:p w14:paraId="583CFF82" w14:textId="2C145EBE" w:rsidR="00F2622F" w:rsidRPr="003E73B5" w:rsidRDefault="407B37BE" w:rsidP="003E73B5">
            <w:pPr>
              <w:framePr w:hSpace="180" w:wrap="around" w:vAnchor="page" w:hAnchor="margin" w:y="961"/>
              <w:numPr>
                <w:ilvl w:val="0"/>
                <w:numId w:val="33"/>
              </w:numPr>
              <w:contextualSpacing/>
              <w:rPr>
                <w:rFonts w:ascii="Arial" w:hAnsi="Arial" w:cs="Arial"/>
                <w:sz w:val="24"/>
                <w:szCs w:val="24"/>
              </w:rPr>
            </w:pPr>
            <w:r w:rsidRPr="779904B6">
              <w:rPr>
                <w:rFonts w:ascii="Arial" w:hAnsi="Arial" w:cs="Arial"/>
                <w:sz w:val="24"/>
                <w:szCs w:val="24"/>
              </w:rPr>
              <w:t xml:space="preserve">As set out in the HousingTO </w:t>
            </w:r>
            <w:r w:rsidR="6FCD5EB0" w:rsidRPr="779904B6">
              <w:rPr>
                <w:rFonts w:ascii="Arial" w:hAnsi="Arial" w:cs="Arial"/>
                <w:sz w:val="24"/>
                <w:szCs w:val="24"/>
              </w:rPr>
              <w:t xml:space="preserve">2020-2030 Action </w:t>
            </w:r>
            <w:r w:rsidRPr="779904B6">
              <w:rPr>
                <w:rFonts w:ascii="Arial" w:hAnsi="Arial" w:cs="Arial"/>
                <w:sz w:val="24"/>
                <w:szCs w:val="24"/>
              </w:rPr>
              <w:t xml:space="preserve">Plan and the Homelessness Solutions Service Plan, by increasing available supportive and </w:t>
            </w:r>
            <w:r w:rsidR="3F2690D2" w:rsidRPr="779904B6">
              <w:rPr>
                <w:rFonts w:ascii="Arial" w:hAnsi="Arial" w:cs="Arial"/>
                <w:sz w:val="24"/>
                <w:szCs w:val="24"/>
              </w:rPr>
              <w:t xml:space="preserve">deeply </w:t>
            </w:r>
            <w:r w:rsidRPr="779904B6">
              <w:rPr>
                <w:rFonts w:ascii="Arial" w:hAnsi="Arial" w:cs="Arial"/>
                <w:sz w:val="24"/>
                <w:szCs w:val="24"/>
              </w:rPr>
              <w:t>affordable housing opportunities and reducing the length of time that people spend in shelter, existing shelter capacity will be freed up to be used for its originally intended purpose of short-term, emergency shelter</w:t>
            </w:r>
          </w:p>
          <w:p w14:paraId="5A0A7937" w14:textId="75D4ED6F" w:rsidR="00536AF3" w:rsidRPr="00F0283E" w:rsidRDefault="00717A1E" w:rsidP="00F0283E">
            <w:pPr>
              <w:framePr w:hSpace="180" w:wrap="around" w:vAnchor="page" w:hAnchor="margin" w:y="961"/>
              <w:numPr>
                <w:ilvl w:val="0"/>
                <w:numId w:val="33"/>
              </w:numPr>
              <w:contextualSpacing/>
              <w:rPr>
                <w:rFonts w:ascii="Arial" w:hAnsi="Arial" w:cs="Arial"/>
                <w:sz w:val="24"/>
                <w:szCs w:val="24"/>
              </w:rPr>
            </w:pPr>
            <w:r w:rsidRPr="00F0283E">
              <w:rPr>
                <w:rFonts w:ascii="Arial" w:hAnsi="Arial" w:cs="Arial"/>
                <w:sz w:val="24"/>
                <w:szCs w:val="24"/>
              </w:rPr>
              <w:t xml:space="preserve">Since 2023, the City has taken a number of unprecedented actions across the housing continuum to support a generational transformation of Toronto’s housing system: expansion of the HousingTO 2020-2030 Action Plan (HousingTO Plan) targets beyond affordable rental homes, to include RGI and rent-controlled homes; launch of the new Community Housing Pre-Development Fund, the Rental Housing Supply Program, and the new Toronto Builds Policy Framework; adoption of the Community Housing Growth and Modernization Strategy; and a limited expansion of financial incentives to community housing-led rent-controlled, market rental and ownership homes where they include affordable housing outcomes. Guided by the Housing Action Plan 2022-2026 (Housing Action </w:t>
            </w:r>
            <w:r w:rsidRPr="00F0283E">
              <w:rPr>
                <w:rFonts w:ascii="Arial" w:hAnsi="Arial" w:cs="Arial"/>
                <w:sz w:val="24"/>
                <w:szCs w:val="24"/>
              </w:rPr>
              <w:lastRenderedPageBreak/>
              <w:t>Plan), City Council has also approved significant changes to the City’s Official Plan, zoning by-law, and development guidelines, to facilitate the growth of more housing types in diverse neighbourhoods.</w:t>
            </w:r>
          </w:p>
          <w:p w14:paraId="34BB2001" w14:textId="248364B5" w:rsidR="00F0283E" w:rsidRPr="00F0283E" w:rsidRDefault="00536AF3" w:rsidP="00F0283E">
            <w:pPr>
              <w:framePr w:hSpace="180" w:wrap="around" w:vAnchor="page" w:hAnchor="margin" w:y="961"/>
              <w:numPr>
                <w:ilvl w:val="0"/>
                <w:numId w:val="33"/>
              </w:numPr>
              <w:contextualSpacing/>
              <w:rPr>
                <w:rFonts w:ascii="Arial" w:hAnsi="Arial" w:cs="Arial"/>
                <w:sz w:val="24"/>
                <w:szCs w:val="24"/>
              </w:rPr>
            </w:pPr>
            <w:r w:rsidRPr="00F0283E">
              <w:rPr>
                <w:rFonts w:ascii="Arial" w:hAnsi="Arial" w:cs="Arial"/>
                <w:sz w:val="24"/>
                <w:szCs w:val="24"/>
              </w:rPr>
              <w:t>Despite increased action and investments, Toronto’s housing and homelessness crises have worsened. While the number of City-led and City-supported housing projects has grown, there is an increased need to focus resources on bringing these projects from initial financial approval to construction start and occupancy. Concerted action and investment from all orders of government and the private, health, and social services sectors is needed to respond to these crises.</w:t>
            </w:r>
          </w:p>
          <w:p w14:paraId="6CBD498A" w14:textId="4218C7CA" w:rsidR="00F0283E" w:rsidRPr="00F2622F" w:rsidRDefault="00F0283E" w:rsidP="00F0283E">
            <w:pPr>
              <w:framePr w:hSpace="180" w:wrap="around" w:vAnchor="page" w:hAnchor="margin" w:y="961"/>
              <w:numPr>
                <w:ilvl w:val="0"/>
                <w:numId w:val="33"/>
              </w:numPr>
              <w:contextualSpacing/>
              <w:rPr>
                <w:rFonts w:ascii="Arial" w:hAnsi="Arial" w:cs="Arial"/>
                <w:sz w:val="24"/>
                <w:szCs w:val="24"/>
              </w:rPr>
            </w:pPr>
            <w:r w:rsidRPr="00F0283E">
              <w:rPr>
                <w:rFonts w:ascii="Arial" w:hAnsi="Arial" w:cs="Arial"/>
                <w:sz w:val="24"/>
                <w:szCs w:val="24"/>
              </w:rPr>
              <w:t>To support a generational transformation of Toronto’s housing system, the City is leveraging all available financial tools to advance the ambitious housing goals of the City, the province and the federal government.  Federal and provincial investment in new purpose-built, affordable rental and supportive homes, mental health and social supports, higher social assistance rates and measures to protect tenants are proven to be most effective in complementing the City’s efforts to respond to the diverse needs of Toronto’s current and future residents.</w:t>
            </w:r>
          </w:p>
          <w:p w14:paraId="5E26067D" w14:textId="6603C54F" w:rsidR="003A618E" w:rsidRPr="005526DC" w:rsidRDefault="003A618E" w:rsidP="00C31C09">
            <w:pPr>
              <w:framePr w:hSpace="180" w:wrap="around" w:vAnchor="page" w:hAnchor="margin" w:y="961"/>
              <w:contextualSpacing/>
              <w:jc w:val="center"/>
              <w:rPr>
                <w:rFonts w:ascii="Arial" w:hAnsi="Arial" w:cs="Arial"/>
                <w:sz w:val="24"/>
                <w:szCs w:val="24"/>
              </w:rPr>
            </w:pPr>
          </w:p>
        </w:tc>
      </w:tr>
    </w:tbl>
    <w:p w14:paraId="4583C30F" w14:textId="77777777" w:rsidR="00983A71" w:rsidRDefault="00983A71" w:rsidP="00580EAD">
      <w:pPr>
        <w:spacing w:after="0" w:line="240" w:lineRule="auto"/>
        <w:rPr>
          <w:rFonts w:ascii="Arial" w:hAnsi="Arial" w:cs="Arial"/>
          <w:sz w:val="24"/>
          <w:szCs w:val="24"/>
        </w:rPr>
      </w:pPr>
    </w:p>
    <w:p w14:paraId="05592829" w14:textId="77777777" w:rsidR="00983A71" w:rsidRDefault="00983A71" w:rsidP="00580EAD">
      <w:pPr>
        <w:spacing w:after="0" w:line="240" w:lineRule="auto"/>
        <w:rPr>
          <w:rFonts w:ascii="Arial" w:hAnsi="Arial" w:cs="Arial"/>
          <w:sz w:val="24"/>
          <w:szCs w:val="24"/>
        </w:rPr>
      </w:pPr>
    </w:p>
    <w:p w14:paraId="78FAE6DF" w14:textId="77777777" w:rsidR="00BA4990" w:rsidRPr="00F37A1E" w:rsidRDefault="00BA4990" w:rsidP="00580EAD">
      <w:pPr>
        <w:spacing w:after="0" w:line="240" w:lineRule="auto"/>
        <w:rPr>
          <w:rFonts w:ascii="Arial" w:hAnsi="Arial" w:cs="Arial"/>
          <w:sz w:val="24"/>
          <w:szCs w:val="24"/>
        </w:rPr>
      </w:pPr>
    </w:p>
    <w:sectPr w:rsidR="00BA4990" w:rsidRPr="00F37A1E" w:rsidSect="009D2837">
      <w:headerReference w:type="even" r:id="rId14"/>
      <w:headerReference w:type="default" r:id="rId15"/>
      <w:footerReference w:type="even" r:id="rId16"/>
      <w:footerReference w:type="default" r:id="rId17"/>
      <w:headerReference w:type="first" r:id="rId18"/>
      <w:footerReference w:type="first" r:id="rId19"/>
      <w:pgSz w:w="15840" w:h="12240" w:orient="landscape" w:code="1"/>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B200CAF" w14:textId="77777777" w:rsidR="00E32152" w:rsidRDefault="00E32152" w:rsidP="009D2837">
      <w:pPr>
        <w:spacing w:after="0" w:line="240" w:lineRule="auto"/>
      </w:pPr>
      <w:r>
        <w:separator/>
      </w:r>
    </w:p>
  </w:endnote>
  <w:endnote w:type="continuationSeparator" w:id="0">
    <w:p w14:paraId="1871C8E1" w14:textId="77777777" w:rsidR="00E32152" w:rsidRDefault="00E32152" w:rsidP="009D2837">
      <w:pPr>
        <w:spacing w:after="0" w:line="240" w:lineRule="auto"/>
      </w:pPr>
      <w:r>
        <w:continuationSeparator/>
      </w:r>
    </w:p>
  </w:endnote>
  <w:endnote w:type="continuationNotice" w:id="1">
    <w:p w14:paraId="4C0811AA" w14:textId="77777777" w:rsidR="00E32152" w:rsidRDefault="00E32152">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278C01" w14:textId="77777777" w:rsidR="00D21BAE" w:rsidRDefault="00D21BA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50058487"/>
      <w:docPartObj>
        <w:docPartGallery w:val="Page Numbers (Bottom of Page)"/>
        <w:docPartUnique/>
      </w:docPartObj>
    </w:sdtPr>
    <w:sdtEndPr>
      <w:rPr>
        <w:noProof/>
      </w:rPr>
    </w:sdtEndPr>
    <w:sdtContent>
      <w:p w14:paraId="0D49298C" w14:textId="62BE3C7A" w:rsidR="009D2837" w:rsidRDefault="009D2837">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7E72FCE8" w14:textId="77777777" w:rsidR="009D2837" w:rsidRDefault="009D283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2628D0" w14:textId="77777777" w:rsidR="00D21BAE" w:rsidRDefault="00D21BA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F57A450" w14:textId="77777777" w:rsidR="00E32152" w:rsidRDefault="00E32152" w:rsidP="009D2837">
      <w:pPr>
        <w:spacing w:after="0" w:line="240" w:lineRule="auto"/>
      </w:pPr>
      <w:r>
        <w:separator/>
      </w:r>
    </w:p>
  </w:footnote>
  <w:footnote w:type="continuationSeparator" w:id="0">
    <w:p w14:paraId="37EC8184" w14:textId="77777777" w:rsidR="00E32152" w:rsidRDefault="00E32152" w:rsidP="009D2837">
      <w:pPr>
        <w:spacing w:after="0" w:line="240" w:lineRule="auto"/>
      </w:pPr>
      <w:r>
        <w:continuationSeparator/>
      </w:r>
    </w:p>
  </w:footnote>
  <w:footnote w:type="continuationNotice" w:id="1">
    <w:p w14:paraId="0D422CCE" w14:textId="77777777" w:rsidR="00E32152" w:rsidRDefault="00E32152">
      <w:pPr>
        <w:spacing w:after="0" w:line="240" w:lineRule="auto"/>
      </w:pPr>
    </w:p>
  </w:footnote>
  <w:footnote w:id="2">
    <w:p w14:paraId="586B0F14" w14:textId="289F07C1" w:rsidR="003D708B" w:rsidRDefault="003D708B">
      <w:pPr>
        <w:pStyle w:val="FootnoteText"/>
      </w:pPr>
      <w:r>
        <w:rPr>
          <w:rStyle w:val="FootnoteReference"/>
        </w:rPr>
        <w:footnoteRef/>
      </w:r>
      <w:r w:rsidR="60C3E940">
        <w:t xml:space="preserve"> </w:t>
      </w:r>
      <w:hyperlink r:id="rId1" w:history="1">
        <w:r w:rsidR="60C3E940" w:rsidRPr="00586880">
          <w:rPr>
            <w:rStyle w:val="Hyperlink"/>
          </w:rPr>
          <w:t>Shelter System Requests for Referrals – City of Toronto</w:t>
        </w:r>
      </w:hyperlink>
    </w:p>
  </w:footnote>
  <w:footnote w:id="3">
    <w:p w14:paraId="01AF3AA7" w14:textId="0759C10B" w:rsidR="00FB15F0" w:rsidRDefault="00FB15F0">
      <w:pPr>
        <w:pStyle w:val="FootnoteText"/>
      </w:pPr>
      <w:r>
        <w:rPr>
          <w:rStyle w:val="FootnoteReference"/>
        </w:rPr>
        <w:footnoteRef/>
      </w:r>
      <w:r w:rsidR="60C3E940">
        <w:t xml:space="preserve"> </w:t>
      </w:r>
      <w:hyperlink r:id="rId2" w:history="1">
        <w:r w:rsidR="60C3E940" w:rsidRPr="00FB15F0">
          <w:rPr>
            <w:rStyle w:val="Hyperlink"/>
          </w:rPr>
          <w:t>obm_duchesne_rothwell-reentry-study.pdf</w:t>
        </w:r>
      </w:hyperlink>
    </w:p>
  </w:footnote>
  <w:footnote w:id="4">
    <w:p w14:paraId="2F0B07A5" w14:textId="4CF9C12C" w:rsidR="000052B6" w:rsidRDefault="000052B6">
      <w:pPr>
        <w:pStyle w:val="FootnoteText"/>
      </w:pPr>
      <w:r>
        <w:rPr>
          <w:rStyle w:val="FootnoteReference"/>
        </w:rPr>
        <w:footnoteRef/>
      </w:r>
      <w:r w:rsidR="60C3E940">
        <w:t xml:space="preserve"> </w:t>
      </w:r>
      <w:hyperlink r:id="rId3" w:history="1">
        <w:r w:rsidR="60C3E940" w:rsidRPr="000052B6">
          <w:rPr>
            <w:rStyle w:val="Hyperlink"/>
          </w:rPr>
          <w:t>Homelessness Service Outcomes and Reasons for Re-Entry - HPRI</w:t>
        </w:r>
      </w:hyperlink>
    </w:p>
  </w:footnote>
  <w:footnote w:id="5">
    <w:p w14:paraId="0B33262D" w14:textId="2C980163" w:rsidR="001E6A31" w:rsidRDefault="001E6A31">
      <w:pPr>
        <w:pStyle w:val="FootnoteText"/>
      </w:pPr>
      <w:r>
        <w:rPr>
          <w:rStyle w:val="FootnoteReference"/>
        </w:rPr>
        <w:footnoteRef/>
      </w:r>
      <w:r>
        <w:t xml:space="preserve"> </w:t>
      </w:r>
      <w:hyperlink r:id="rId4" w:history="1">
        <w:r w:rsidRPr="001E6A31">
          <w:rPr>
            <w:rStyle w:val="Hyperlink"/>
          </w:rPr>
          <w:t>OHC-Toronto-2021-Population-Estimates.pdf</w:t>
        </w:r>
      </w:hyperlink>
    </w:p>
  </w:footnote>
  <w:footnote w:id="6">
    <w:p w14:paraId="57C1F5DC" w14:textId="79DA0B9A" w:rsidR="00D6540D" w:rsidRDefault="00D6540D">
      <w:pPr>
        <w:pStyle w:val="FootnoteText"/>
      </w:pPr>
      <w:r>
        <w:rPr>
          <w:rStyle w:val="FootnoteReference"/>
        </w:rPr>
        <w:footnoteRef/>
      </w:r>
      <w:r>
        <w:t xml:space="preserve"> </w:t>
      </w:r>
      <w:hyperlink r:id="rId5" w:history="1">
        <w:r w:rsidRPr="00D6540D">
          <w:rPr>
            <w:rStyle w:val="Hyperlink"/>
          </w:rPr>
          <w:t>Indigenous people of Toronto – City of Toronto</w:t>
        </w:r>
      </w:hyperlink>
    </w:p>
  </w:footnote>
  <w:footnote w:id="7">
    <w:p w14:paraId="1C953FF9" w14:textId="4C37BF91" w:rsidR="00A55881" w:rsidRDefault="00A55881">
      <w:pPr>
        <w:pStyle w:val="FootnoteText"/>
      </w:pPr>
      <w:r>
        <w:rPr>
          <w:rStyle w:val="FootnoteReference"/>
        </w:rPr>
        <w:footnoteRef/>
      </w:r>
      <w:r>
        <w:t xml:space="preserve"> </w:t>
      </w:r>
      <w:hyperlink r:id="rId6" w:history="1">
        <w:r w:rsidRPr="00A55881">
          <w:rPr>
            <w:rStyle w:val="Hyperlink"/>
          </w:rPr>
          <w:t>Toronto’s Population Health Profile: Insight on the health of our city</w:t>
        </w:r>
      </w:hyperlink>
    </w:p>
    <w:p w14:paraId="44EC0214" w14:textId="77777777" w:rsidR="00A55881" w:rsidRDefault="00A55881">
      <w:pPr>
        <w:pStyle w:val="FootnoteText"/>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1AFD35" w14:textId="77777777" w:rsidR="00D21BAE" w:rsidRDefault="00D21BA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521867" w14:textId="28B00FE4" w:rsidR="009D2837" w:rsidRDefault="2AE83F1F">
    <w:pPr>
      <w:pStyle w:val="Header"/>
    </w:pPr>
    <w:r w:rsidRPr="00D21BAE">
      <w:t xml:space="preserve">Appendix </w:t>
    </w:r>
    <w:r w:rsidR="00D21BAE" w:rsidRPr="00D21BAE">
      <w:t>B</w:t>
    </w:r>
    <w:r>
      <w:t xml:space="preserve"> – Community Homelessness Report 2024/2025</w:t>
    </w:r>
  </w:p>
  <w:p w14:paraId="311446DA" w14:textId="352E12B9" w:rsidR="009D2837" w:rsidRDefault="009D2837">
    <w:pPr>
      <w:pStyle w:val="Header"/>
    </w:pPr>
    <w:r>
      <w:t xml:space="preserve">Context for Target </w:t>
    </w:r>
    <w:r w:rsidR="0012284C">
      <w:t>Setting</w:t>
    </w:r>
  </w:p>
  <w:p w14:paraId="60D498AA" w14:textId="77777777" w:rsidR="009D2837" w:rsidRDefault="009D283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97CD2E" w14:textId="77777777" w:rsidR="00D21BAE" w:rsidRDefault="00D21BA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AA0195"/>
    <w:multiLevelType w:val="hybridMultilevel"/>
    <w:tmpl w:val="22740048"/>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 w15:restartNumberingAfterBreak="0">
    <w:nsid w:val="092F00B2"/>
    <w:multiLevelType w:val="hybridMultilevel"/>
    <w:tmpl w:val="C212D7D0"/>
    <w:lvl w:ilvl="0" w:tplc="10090003">
      <w:start w:val="1"/>
      <w:numFmt w:val="bullet"/>
      <w:lvlText w:val="o"/>
      <w:lvlJc w:val="left"/>
      <w:pPr>
        <w:ind w:left="720" w:hanging="360"/>
      </w:pPr>
      <w:rPr>
        <w:rFonts w:ascii="Courier New" w:hAnsi="Courier New" w:cs="Courier New"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 w15:restartNumberingAfterBreak="0">
    <w:nsid w:val="0BC40A90"/>
    <w:multiLevelType w:val="hybridMultilevel"/>
    <w:tmpl w:val="C70A768A"/>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 w15:restartNumberingAfterBreak="0">
    <w:nsid w:val="0F0E37F5"/>
    <w:multiLevelType w:val="hybridMultilevel"/>
    <w:tmpl w:val="DC8A3862"/>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4" w15:restartNumberingAfterBreak="0">
    <w:nsid w:val="106647E9"/>
    <w:multiLevelType w:val="hybridMultilevel"/>
    <w:tmpl w:val="DDB881E8"/>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5" w15:restartNumberingAfterBreak="0">
    <w:nsid w:val="11436EBC"/>
    <w:multiLevelType w:val="hybridMultilevel"/>
    <w:tmpl w:val="00C6F718"/>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6" w15:restartNumberingAfterBreak="0">
    <w:nsid w:val="11C30B9B"/>
    <w:multiLevelType w:val="hybridMultilevel"/>
    <w:tmpl w:val="AFAC0922"/>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7" w15:restartNumberingAfterBreak="0">
    <w:nsid w:val="16CF2FE1"/>
    <w:multiLevelType w:val="hybridMultilevel"/>
    <w:tmpl w:val="0AEEBDB2"/>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8" w15:restartNumberingAfterBreak="0">
    <w:nsid w:val="191B5132"/>
    <w:multiLevelType w:val="hybridMultilevel"/>
    <w:tmpl w:val="3FB464CE"/>
    <w:lvl w:ilvl="0" w:tplc="10090003">
      <w:start w:val="1"/>
      <w:numFmt w:val="bullet"/>
      <w:lvlText w:val="o"/>
      <w:lvlJc w:val="left"/>
      <w:pPr>
        <w:ind w:left="720" w:hanging="360"/>
      </w:pPr>
      <w:rPr>
        <w:rFonts w:ascii="Courier New" w:hAnsi="Courier New" w:cs="Courier New"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9" w15:restartNumberingAfterBreak="0">
    <w:nsid w:val="19DC4A8F"/>
    <w:multiLevelType w:val="hybridMultilevel"/>
    <w:tmpl w:val="29AC2618"/>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0" w15:restartNumberingAfterBreak="0">
    <w:nsid w:val="1B2F22F4"/>
    <w:multiLevelType w:val="hybridMultilevel"/>
    <w:tmpl w:val="69AEC3CE"/>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1" w15:restartNumberingAfterBreak="0">
    <w:nsid w:val="218F2B5A"/>
    <w:multiLevelType w:val="hybridMultilevel"/>
    <w:tmpl w:val="9ABA5F54"/>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2" w15:restartNumberingAfterBreak="0">
    <w:nsid w:val="2E4B3155"/>
    <w:multiLevelType w:val="hybridMultilevel"/>
    <w:tmpl w:val="56B24D5C"/>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3" w15:restartNumberingAfterBreak="0">
    <w:nsid w:val="2EC9142A"/>
    <w:multiLevelType w:val="hybridMultilevel"/>
    <w:tmpl w:val="9D94E1D6"/>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4" w15:restartNumberingAfterBreak="0">
    <w:nsid w:val="355B34C4"/>
    <w:multiLevelType w:val="hybridMultilevel"/>
    <w:tmpl w:val="EBEEC7AE"/>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5" w15:restartNumberingAfterBreak="0">
    <w:nsid w:val="380962FF"/>
    <w:multiLevelType w:val="hybridMultilevel"/>
    <w:tmpl w:val="418AAD18"/>
    <w:lvl w:ilvl="0" w:tplc="10090003">
      <w:start w:val="1"/>
      <w:numFmt w:val="bullet"/>
      <w:lvlText w:val="o"/>
      <w:lvlJc w:val="left"/>
      <w:pPr>
        <w:ind w:left="720" w:hanging="360"/>
      </w:pPr>
      <w:rPr>
        <w:rFonts w:ascii="Courier New" w:hAnsi="Courier New" w:cs="Courier New"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6" w15:restartNumberingAfterBreak="0">
    <w:nsid w:val="398B52EE"/>
    <w:multiLevelType w:val="hybridMultilevel"/>
    <w:tmpl w:val="7BEC9D54"/>
    <w:lvl w:ilvl="0" w:tplc="10090003">
      <w:start w:val="1"/>
      <w:numFmt w:val="bullet"/>
      <w:lvlText w:val="o"/>
      <w:lvlJc w:val="left"/>
      <w:pPr>
        <w:ind w:left="720" w:hanging="360"/>
      </w:pPr>
      <w:rPr>
        <w:rFonts w:ascii="Courier New" w:hAnsi="Courier New" w:cs="Courier New"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7" w15:restartNumberingAfterBreak="0">
    <w:nsid w:val="3E4B7B5C"/>
    <w:multiLevelType w:val="hybridMultilevel"/>
    <w:tmpl w:val="A99E8D04"/>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8" w15:restartNumberingAfterBreak="0">
    <w:nsid w:val="404D16A9"/>
    <w:multiLevelType w:val="hybridMultilevel"/>
    <w:tmpl w:val="EE4EC87E"/>
    <w:lvl w:ilvl="0" w:tplc="27BEF002">
      <w:start w:val="1"/>
      <w:numFmt w:val="bullet"/>
      <w:lvlText w:val="•"/>
      <w:lvlJc w:val="left"/>
      <w:pPr>
        <w:tabs>
          <w:tab w:val="num" w:pos="720"/>
        </w:tabs>
        <w:ind w:left="720" w:hanging="360"/>
      </w:pPr>
      <w:rPr>
        <w:rFonts w:ascii="Arial" w:hAnsi="Arial" w:hint="default"/>
      </w:rPr>
    </w:lvl>
    <w:lvl w:ilvl="1" w:tplc="3A10CF1C" w:tentative="1">
      <w:start w:val="1"/>
      <w:numFmt w:val="bullet"/>
      <w:lvlText w:val="•"/>
      <w:lvlJc w:val="left"/>
      <w:pPr>
        <w:tabs>
          <w:tab w:val="num" w:pos="1440"/>
        </w:tabs>
        <w:ind w:left="1440" w:hanging="360"/>
      </w:pPr>
      <w:rPr>
        <w:rFonts w:ascii="Arial" w:hAnsi="Arial" w:hint="default"/>
      </w:rPr>
    </w:lvl>
    <w:lvl w:ilvl="2" w:tplc="05B670D8" w:tentative="1">
      <w:start w:val="1"/>
      <w:numFmt w:val="bullet"/>
      <w:lvlText w:val="•"/>
      <w:lvlJc w:val="left"/>
      <w:pPr>
        <w:tabs>
          <w:tab w:val="num" w:pos="2160"/>
        </w:tabs>
        <w:ind w:left="2160" w:hanging="360"/>
      </w:pPr>
      <w:rPr>
        <w:rFonts w:ascii="Arial" w:hAnsi="Arial" w:hint="default"/>
      </w:rPr>
    </w:lvl>
    <w:lvl w:ilvl="3" w:tplc="691A8D72" w:tentative="1">
      <w:start w:val="1"/>
      <w:numFmt w:val="bullet"/>
      <w:lvlText w:val="•"/>
      <w:lvlJc w:val="left"/>
      <w:pPr>
        <w:tabs>
          <w:tab w:val="num" w:pos="2880"/>
        </w:tabs>
        <w:ind w:left="2880" w:hanging="360"/>
      </w:pPr>
      <w:rPr>
        <w:rFonts w:ascii="Arial" w:hAnsi="Arial" w:hint="default"/>
      </w:rPr>
    </w:lvl>
    <w:lvl w:ilvl="4" w:tplc="B2107EC8" w:tentative="1">
      <w:start w:val="1"/>
      <w:numFmt w:val="bullet"/>
      <w:lvlText w:val="•"/>
      <w:lvlJc w:val="left"/>
      <w:pPr>
        <w:tabs>
          <w:tab w:val="num" w:pos="3600"/>
        </w:tabs>
        <w:ind w:left="3600" w:hanging="360"/>
      </w:pPr>
      <w:rPr>
        <w:rFonts w:ascii="Arial" w:hAnsi="Arial" w:hint="default"/>
      </w:rPr>
    </w:lvl>
    <w:lvl w:ilvl="5" w:tplc="43D6FA0E" w:tentative="1">
      <w:start w:val="1"/>
      <w:numFmt w:val="bullet"/>
      <w:lvlText w:val="•"/>
      <w:lvlJc w:val="left"/>
      <w:pPr>
        <w:tabs>
          <w:tab w:val="num" w:pos="4320"/>
        </w:tabs>
        <w:ind w:left="4320" w:hanging="360"/>
      </w:pPr>
      <w:rPr>
        <w:rFonts w:ascii="Arial" w:hAnsi="Arial" w:hint="default"/>
      </w:rPr>
    </w:lvl>
    <w:lvl w:ilvl="6" w:tplc="70B2B596" w:tentative="1">
      <w:start w:val="1"/>
      <w:numFmt w:val="bullet"/>
      <w:lvlText w:val="•"/>
      <w:lvlJc w:val="left"/>
      <w:pPr>
        <w:tabs>
          <w:tab w:val="num" w:pos="5040"/>
        </w:tabs>
        <w:ind w:left="5040" w:hanging="360"/>
      </w:pPr>
      <w:rPr>
        <w:rFonts w:ascii="Arial" w:hAnsi="Arial" w:hint="default"/>
      </w:rPr>
    </w:lvl>
    <w:lvl w:ilvl="7" w:tplc="C7EE8482" w:tentative="1">
      <w:start w:val="1"/>
      <w:numFmt w:val="bullet"/>
      <w:lvlText w:val="•"/>
      <w:lvlJc w:val="left"/>
      <w:pPr>
        <w:tabs>
          <w:tab w:val="num" w:pos="5760"/>
        </w:tabs>
        <w:ind w:left="5760" w:hanging="360"/>
      </w:pPr>
      <w:rPr>
        <w:rFonts w:ascii="Arial" w:hAnsi="Arial" w:hint="default"/>
      </w:rPr>
    </w:lvl>
    <w:lvl w:ilvl="8" w:tplc="1960D7D4" w:tentative="1">
      <w:start w:val="1"/>
      <w:numFmt w:val="bullet"/>
      <w:lvlText w:val="•"/>
      <w:lvlJc w:val="left"/>
      <w:pPr>
        <w:tabs>
          <w:tab w:val="num" w:pos="6480"/>
        </w:tabs>
        <w:ind w:left="6480" w:hanging="360"/>
      </w:pPr>
      <w:rPr>
        <w:rFonts w:ascii="Arial" w:hAnsi="Arial" w:hint="default"/>
      </w:rPr>
    </w:lvl>
  </w:abstractNum>
  <w:abstractNum w:abstractNumId="19" w15:restartNumberingAfterBreak="0">
    <w:nsid w:val="455F1D6D"/>
    <w:multiLevelType w:val="hybridMultilevel"/>
    <w:tmpl w:val="1F6CE996"/>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0" w15:restartNumberingAfterBreak="0">
    <w:nsid w:val="4DCA05B8"/>
    <w:multiLevelType w:val="hybridMultilevel"/>
    <w:tmpl w:val="3D929228"/>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1" w15:restartNumberingAfterBreak="0">
    <w:nsid w:val="4DDF38C5"/>
    <w:multiLevelType w:val="hybridMultilevel"/>
    <w:tmpl w:val="510CA570"/>
    <w:lvl w:ilvl="0" w:tplc="1009000F">
      <w:start w:val="1"/>
      <w:numFmt w:val="decimal"/>
      <w:lvlText w:val="%1."/>
      <w:lvlJc w:val="left"/>
      <w:pPr>
        <w:ind w:left="833" w:hanging="360"/>
      </w:pPr>
    </w:lvl>
    <w:lvl w:ilvl="1" w:tplc="10090019" w:tentative="1">
      <w:start w:val="1"/>
      <w:numFmt w:val="lowerLetter"/>
      <w:lvlText w:val="%2."/>
      <w:lvlJc w:val="left"/>
      <w:pPr>
        <w:ind w:left="1553" w:hanging="360"/>
      </w:pPr>
    </w:lvl>
    <w:lvl w:ilvl="2" w:tplc="1009001B" w:tentative="1">
      <w:start w:val="1"/>
      <w:numFmt w:val="lowerRoman"/>
      <w:lvlText w:val="%3."/>
      <w:lvlJc w:val="right"/>
      <w:pPr>
        <w:ind w:left="2273" w:hanging="180"/>
      </w:pPr>
    </w:lvl>
    <w:lvl w:ilvl="3" w:tplc="1009000F" w:tentative="1">
      <w:start w:val="1"/>
      <w:numFmt w:val="decimal"/>
      <w:lvlText w:val="%4."/>
      <w:lvlJc w:val="left"/>
      <w:pPr>
        <w:ind w:left="2993" w:hanging="360"/>
      </w:pPr>
    </w:lvl>
    <w:lvl w:ilvl="4" w:tplc="10090019" w:tentative="1">
      <w:start w:val="1"/>
      <w:numFmt w:val="lowerLetter"/>
      <w:lvlText w:val="%5."/>
      <w:lvlJc w:val="left"/>
      <w:pPr>
        <w:ind w:left="3713" w:hanging="360"/>
      </w:pPr>
    </w:lvl>
    <w:lvl w:ilvl="5" w:tplc="1009001B" w:tentative="1">
      <w:start w:val="1"/>
      <w:numFmt w:val="lowerRoman"/>
      <w:lvlText w:val="%6."/>
      <w:lvlJc w:val="right"/>
      <w:pPr>
        <w:ind w:left="4433" w:hanging="180"/>
      </w:pPr>
    </w:lvl>
    <w:lvl w:ilvl="6" w:tplc="1009000F" w:tentative="1">
      <w:start w:val="1"/>
      <w:numFmt w:val="decimal"/>
      <w:lvlText w:val="%7."/>
      <w:lvlJc w:val="left"/>
      <w:pPr>
        <w:ind w:left="5153" w:hanging="360"/>
      </w:pPr>
    </w:lvl>
    <w:lvl w:ilvl="7" w:tplc="10090019" w:tentative="1">
      <w:start w:val="1"/>
      <w:numFmt w:val="lowerLetter"/>
      <w:lvlText w:val="%8."/>
      <w:lvlJc w:val="left"/>
      <w:pPr>
        <w:ind w:left="5873" w:hanging="360"/>
      </w:pPr>
    </w:lvl>
    <w:lvl w:ilvl="8" w:tplc="1009001B" w:tentative="1">
      <w:start w:val="1"/>
      <w:numFmt w:val="lowerRoman"/>
      <w:lvlText w:val="%9."/>
      <w:lvlJc w:val="right"/>
      <w:pPr>
        <w:ind w:left="6593" w:hanging="180"/>
      </w:pPr>
    </w:lvl>
  </w:abstractNum>
  <w:abstractNum w:abstractNumId="22" w15:restartNumberingAfterBreak="0">
    <w:nsid w:val="50EC3382"/>
    <w:multiLevelType w:val="hybridMultilevel"/>
    <w:tmpl w:val="9FBA4BD4"/>
    <w:lvl w:ilvl="0" w:tplc="7DDA9A52">
      <w:start w:val="1"/>
      <w:numFmt w:val="bullet"/>
      <w:lvlText w:val="•"/>
      <w:lvlJc w:val="left"/>
      <w:pPr>
        <w:tabs>
          <w:tab w:val="num" w:pos="720"/>
        </w:tabs>
        <w:ind w:left="720" w:hanging="360"/>
      </w:pPr>
      <w:rPr>
        <w:rFonts w:ascii="Arial" w:hAnsi="Arial" w:hint="default"/>
      </w:rPr>
    </w:lvl>
    <w:lvl w:ilvl="1" w:tplc="A64E7C72" w:tentative="1">
      <w:start w:val="1"/>
      <w:numFmt w:val="bullet"/>
      <w:lvlText w:val="•"/>
      <w:lvlJc w:val="left"/>
      <w:pPr>
        <w:tabs>
          <w:tab w:val="num" w:pos="1440"/>
        </w:tabs>
        <w:ind w:left="1440" w:hanging="360"/>
      </w:pPr>
      <w:rPr>
        <w:rFonts w:ascii="Arial" w:hAnsi="Arial" w:hint="default"/>
      </w:rPr>
    </w:lvl>
    <w:lvl w:ilvl="2" w:tplc="BA806A9C" w:tentative="1">
      <w:start w:val="1"/>
      <w:numFmt w:val="bullet"/>
      <w:lvlText w:val="•"/>
      <w:lvlJc w:val="left"/>
      <w:pPr>
        <w:tabs>
          <w:tab w:val="num" w:pos="2160"/>
        </w:tabs>
        <w:ind w:left="2160" w:hanging="360"/>
      </w:pPr>
      <w:rPr>
        <w:rFonts w:ascii="Arial" w:hAnsi="Arial" w:hint="default"/>
      </w:rPr>
    </w:lvl>
    <w:lvl w:ilvl="3" w:tplc="8398F68A" w:tentative="1">
      <w:start w:val="1"/>
      <w:numFmt w:val="bullet"/>
      <w:lvlText w:val="•"/>
      <w:lvlJc w:val="left"/>
      <w:pPr>
        <w:tabs>
          <w:tab w:val="num" w:pos="2880"/>
        </w:tabs>
        <w:ind w:left="2880" w:hanging="360"/>
      </w:pPr>
      <w:rPr>
        <w:rFonts w:ascii="Arial" w:hAnsi="Arial" w:hint="default"/>
      </w:rPr>
    </w:lvl>
    <w:lvl w:ilvl="4" w:tplc="AB48785E" w:tentative="1">
      <w:start w:val="1"/>
      <w:numFmt w:val="bullet"/>
      <w:lvlText w:val="•"/>
      <w:lvlJc w:val="left"/>
      <w:pPr>
        <w:tabs>
          <w:tab w:val="num" w:pos="3600"/>
        </w:tabs>
        <w:ind w:left="3600" w:hanging="360"/>
      </w:pPr>
      <w:rPr>
        <w:rFonts w:ascii="Arial" w:hAnsi="Arial" w:hint="default"/>
      </w:rPr>
    </w:lvl>
    <w:lvl w:ilvl="5" w:tplc="3A984664" w:tentative="1">
      <w:start w:val="1"/>
      <w:numFmt w:val="bullet"/>
      <w:lvlText w:val="•"/>
      <w:lvlJc w:val="left"/>
      <w:pPr>
        <w:tabs>
          <w:tab w:val="num" w:pos="4320"/>
        </w:tabs>
        <w:ind w:left="4320" w:hanging="360"/>
      </w:pPr>
      <w:rPr>
        <w:rFonts w:ascii="Arial" w:hAnsi="Arial" w:hint="default"/>
      </w:rPr>
    </w:lvl>
    <w:lvl w:ilvl="6" w:tplc="F0E07EA8" w:tentative="1">
      <w:start w:val="1"/>
      <w:numFmt w:val="bullet"/>
      <w:lvlText w:val="•"/>
      <w:lvlJc w:val="left"/>
      <w:pPr>
        <w:tabs>
          <w:tab w:val="num" w:pos="5040"/>
        </w:tabs>
        <w:ind w:left="5040" w:hanging="360"/>
      </w:pPr>
      <w:rPr>
        <w:rFonts w:ascii="Arial" w:hAnsi="Arial" w:hint="default"/>
      </w:rPr>
    </w:lvl>
    <w:lvl w:ilvl="7" w:tplc="7F4ABED8" w:tentative="1">
      <w:start w:val="1"/>
      <w:numFmt w:val="bullet"/>
      <w:lvlText w:val="•"/>
      <w:lvlJc w:val="left"/>
      <w:pPr>
        <w:tabs>
          <w:tab w:val="num" w:pos="5760"/>
        </w:tabs>
        <w:ind w:left="5760" w:hanging="360"/>
      </w:pPr>
      <w:rPr>
        <w:rFonts w:ascii="Arial" w:hAnsi="Arial" w:hint="default"/>
      </w:rPr>
    </w:lvl>
    <w:lvl w:ilvl="8" w:tplc="FF40E56E" w:tentative="1">
      <w:start w:val="1"/>
      <w:numFmt w:val="bullet"/>
      <w:lvlText w:val="•"/>
      <w:lvlJc w:val="left"/>
      <w:pPr>
        <w:tabs>
          <w:tab w:val="num" w:pos="6480"/>
        </w:tabs>
        <w:ind w:left="6480" w:hanging="360"/>
      </w:pPr>
      <w:rPr>
        <w:rFonts w:ascii="Arial" w:hAnsi="Arial" w:hint="default"/>
      </w:rPr>
    </w:lvl>
  </w:abstractNum>
  <w:abstractNum w:abstractNumId="23" w15:restartNumberingAfterBreak="0">
    <w:nsid w:val="52526886"/>
    <w:multiLevelType w:val="hybridMultilevel"/>
    <w:tmpl w:val="63C4D6FE"/>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4" w15:restartNumberingAfterBreak="0">
    <w:nsid w:val="53AA6724"/>
    <w:multiLevelType w:val="hybridMultilevel"/>
    <w:tmpl w:val="AD18197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5" w15:restartNumberingAfterBreak="0">
    <w:nsid w:val="54F8719A"/>
    <w:multiLevelType w:val="hybridMultilevel"/>
    <w:tmpl w:val="DC009D32"/>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6" w15:restartNumberingAfterBreak="0">
    <w:nsid w:val="55F319E9"/>
    <w:multiLevelType w:val="hybridMultilevel"/>
    <w:tmpl w:val="4CE6883E"/>
    <w:lvl w:ilvl="0" w:tplc="26C48AEC">
      <w:start w:val="1"/>
      <w:numFmt w:val="bullet"/>
      <w:lvlText w:val="•"/>
      <w:lvlJc w:val="left"/>
      <w:pPr>
        <w:tabs>
          <w:tab w:val="num" w:pos="720"/>
        </w:tabs>
        <w:ind w:left="720" w:hanging="360"/>
      </w:pPr>
      <w:rPr>
        <w:rFonts w:ascii="Arial" w:hAnsi="Arial" w:hint="default"/>
      </w:rPr>
    </w:lvl>
    <w:lvl w:ilvl="1" w:tplc="04D8209A" w:tentative="1">
      <w:start w:val="1"/>
      <w:numFmt w:val="bullet"/>
      <w:lvlText w:val="•"/>
      <w:lvlJc w:val="left"/>
      <w:pPr>
        <w:tabs>
          <w:tab w:val="num" w:pos="1440"/>
        </w:tabs>
        <w:ind w:left="1440" w:hanging="360"/>
      </w:pPr>
      <w:rPr>
        <w:rFonts w:ascii="Arial" w:hAnsi="Arial" w:hint="default"/>
      </w:rPr>
    </w:lvl>
    <w:lvl w:ilvl="2" w:tplc="2040B8AC" w:tentative="1">
      <w:start w:val="1"/>
      <w:numFmt w:val="bullet"/>
      <w:lvlText w:val="•"/>
      <w:lvlJc w:val="left"/>
      <w:pPr>
        <w:tabs>
          <w:tab w:val="num" w:pos="2160"/>
        </w:tabs>
        <w:ind w:left="2160" w:hanging="360"/>
      </w:pPr>
      <w:rPr>
        <w:rFonts w:ascii="Arial" w:hAnsi="Arial" w:hint="default"/>
      </w:rPr>
    </w:lvl>
    <w:lvl w:ilvl="3" w:tplc="421EF81A" w:tentative="1">
      <w:start w:val="1"/>
      <w:numFmt w:val="bullet"/>
      <w:lvlText w:val="•"/>
      <w:lvlJc w:val="left"/>
      <w:pPr>
        <w:tabs>
          <w:tab w:val="num" w:pos="2880"/>
        </w:tabs>
        <w:ind w:left="2880" w:hanging="360"/>
      </w:pPr>
      <w:rPr>
        <w:rFonts w:ascii="Arial" w:hAnsi="Arial" w:hint="default"/>
      </w:rPr>
    </w:lvl>
    <w:lvl w:ilvl="4" w:tplc="BADE70E6" w:tentative="1">
      <w:start w:val="1"/>
      <w:numFmt w:val="bullet"/>
      <w:lvlText w:val="•"/>
      <w:lvlJc w:val="left"/>
      <w:pPr>
        <w:tabs>
          <w:tab w:val="num" w:pos="3600"/>
        </w:tabs>
        <w:ind w:left="3600" w:hanging="360"/>
      </w:pPr>
      <w:rPr>
        <w:rFonts w:ascii="Arial" w:hAnsi="Arial" w:hint="default"/>
      </w:rPr>
    </w:lvl>
    <w:lvl w:ilvl="5" w:tplc="C8B2E496" w:tentative="1">
      <w:start w:val="1"/>
      <w:numFmt w:val="bullet"/>
      <w:lvlText w:val="•"/>
      <w:lvlJc w:val="left"/>
      <w:pPr>
        <w:tabs>
          <w:tab w:val="num" w:pos="4320"/>
        </w:tabs>
        <w:ind w:left="4320" w:hanging="360"/>
      </w:pPr>
      <w:rPr>
        <w:rFonts w:ascii="Arial" w:hAnsi="Arial" w:hint="default"/>
      </w:rPr>
    </w:lvl>
    <w:lvl w:ilvl="6" w:tplc="12EEAF0C" w:tentative="1">
      <w:start w:val="1"/>
      <w:numFmt w:val="bullet"/>
      <w:lvlText w:val="•"/>
      <w:lvlJc w:val="left"/>
      <w:pPr>
        <w:tabs>
          <w:tab w:val="num" w:pos="5040"/>
        </w:tabs>
        <w:ind w:left="5040" w:hanging="360"/>
      </w:pPr>
      <w:rPr>
        <w:rFonts w:ascii="Arial" w:hAnsi="Arial" w:hint="default"/>
      </w:rPr>
    </w:lvl>
    <w:lvl w:ilvl="7" w:tplc="E520B8A6" w:tentative="1">
      <w:start w:val="1"/>
      <w:numFmt w:val="bullet"/>
      <w:lvlText w:val="•"/>
      <w:lvlJc w:val="left"/>
      <w:pPr>
        <w:tabs>
          <w:tab w:val="num" w:pos="5760"/>
        </w:tabs>
        <w:ind w:left="5760" w:hanging="360"/>
      </w:pPr>
      <w:rPr>
        <w:rFonts w:ascii="Arial" w:hAnsi="Arial" w:hint="default"/>
      </w:rPr>
    </w:lvl>
    <w:lvl w:ilvl="8" w:tplc="4E5EFDBE" w:tentative="1">
      <w:start w:val="1"/>
      <w:numFmt w:val="bullet"/>
      <w:lvlText w:val="•"/>
      <w:lvlJc w:val="left"/>
      <w:pPr>
        <w:tabs>
          <w:tab w:val="num" w:pos="6480"/>
        </w:tabs>
        <w:ind w:left="6480" w:hanging="360"/>
      </w:pPr>
      <w:rPr>
        <w:rFonts w:ascii="Arial" w:hAnsi="Arial" w:hint="default"/>
      </w:rPr>
    </w:lvl>
  </w:abstractNum>
  <w:abstractNum w:abstractNumId="27" w15:restartNumberingAfterBreak="0">
    <w:nsid w:val="56136FD7"/>
    <w:multiLevelType w:val="hybridMultilevel"/>
    <w:tmpl w:val="94A61726"/>
    <w:lvl w:ilvl="0" w:tplc="10090003">
      <w:start w:val="1"/>
      <w:numFmt w:val="bullet"/>
      <w:lvlText w:val="o"/>
      <w:lvlJc w:val="left"/>
      <w:pPr>
        <w:ind w:left="720" w:hanging="360"/>
      </w:pPr>
      <w:rPr>
        <w:rFonts w:ascii="Courier New" w:hAnsi="Courier New" w:cs="Courier New"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8" w15:restartNumberingAfterBreak="0">
    <w:nsid w:val="5E954001"/>
    <w:multiLevelType w:val="hybridMultilevel"/>
    <w:tmpl w:val="72AE00CC"/>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9" w15:restartNumberingAfterBreak="0">
    <w:nsid w:val="6A297BB2"/>
    <w:multiLevelType w:val="hybridMultilevel"/>
    <w:tmpl w:val="5EE052D2"/>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0" w15:restartNumberingAfterBreak="0">
    <w:nsid w:val="6C2F1719"/>
    <w:multiLevelType w:val="hybridMultilevel"/>
    <w:tmpl w:val="989E6628"/>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1" w15:restartNumberingAfterBreak="0">
    <w:nsid w:val="6EC25B6C"/>
    <w:multiLevelType w:val="hybridMultilevel"/>
    <w:tmpl w:val="34202398"/>
    <w:lvl w:ilvl="0" w:tplc="10090003">
      <w:start w:val="1"/>
      <w:numFmt w:val="bullet"/>
      <w:lvlText w:val="o"/>
      <w:lvlJc w:val="left"/>
      <w:pPr>
        <w:ind w:left="1080" w:hanging="360"/>
      </w:pPr>
      <w:rPr>
        <w:rFonts w:ascii="Courier New" w:hAnsi="Courier New" w:cs="Courier New" w:hint="default"/>
      </w:rPr>
    </w:lvl>
    <w:lvl w:ilvl="1" w:tplc="10090003" w:tentative="1">
      <w:start w:val="1"/>
      <w:numFmt w:val="bullet"/>
      <w:lvlText w:val="o"/>
      <w:lvlJc w:val="left"/>
      <w:pPr>
        <w:ind w:left="1800" w:hanging="360"/>
      </w:pPr>
      <w:rPr>
        <w:rFonts w:ascii="Courier New" w:hAnsi="Courier New" w:cs="Courier New" w:hint="default"/>
      </w:rPr>
    </w:lvl>
    <w:lvl w:ilvl="2" w:tplc="10090005" w:tentative="1">
      <w:start w:val="1"/>
      <w:numFmt w:val="bullet"/>
      <w:lvlText w:val=""/>
      <w:lvlJc w:val="left"/>
      <w:pPr>
        <w:ind w:left="2520" w:hanging="360"/>
      </w:pPr>
      <w:rPr>
        <w:rFonts w:ascii="Wingdings" w:hAnsi="Wingdings" w:hint="default"/>
      </w:rPr>
    </w:lvl>
    <w:lvl w:ilvl="3" w:tplc="10090001" w:tentative="1">
      <w:start w:val="1"/>
      <w:numFmt w:val="bullet"/>
      <w:lvlText w:val=""/>
      <w:lvlJc w:val="left"/>
      <w:pPr>
        <w:ind w:left="3240" w:hanging="360"/>
      </w:pPr>
      <w:rPr>
        <w:rFonts w:ascii="Symbol" w:hAnsi="Symbol" w:hint="default"/>
      </w:rPr>
    </w:lvl>
    <w:lvl w:ilvl="4" w:tplc="10090003" w:tentative="1">
      <w:start w:val="1"/>
      <w:numFmt w:val="bullet"/>
      <w:lvlText w:val="o"/>
      <w:lvlJc w:val="left"/>
      <w:pPr>
        <w:ind w:left="3960" w:hanging="360"/>
      </w:pPr>
      <w:rPr>
        <w:rFonts w:ascii="Courier New" w:hAnsi="Courier New" w:cs="Courier New" w:hint="default"/>
      </w:rPr>
    </w:lvl>
    <w:lvl w:ilvl="5" w:tplc="10090005" w:tentative="1">
      <w:start w:val="1"/>
      <w:numFmt w:val="bullet"/>
      <w:lvlText w:val=""/>
      <w:lvlJc w:val="left"/>
      <w:pPr>
        <w:ind w:left="4680" w:hanging="360"/>
      </w:pPr>
      <w:rPr>
        <w:rFonts w:ascii="Wingdings" w:hAnsi="Wingdings" w:hint="default"/>
      </w:rPr>
    </w:lvl>
    <w:lvl w:ilvl="6" w:tplc="10090001" w:tentative="1">
      <w:start w:val="1"/>
      <w:numFmt w:val="bullet"/>
      <w:lvlText w:val=""/>
      <w:lvlJc w:val="left"/>
      <w:pPr>
        <w:ind w:left="5400" w:hanging="360"/>
      </w:pPr>
      <w:rPr>
        <w:rFonts w:ascii="Symbol" w:hAnsi="Symbol" w:hint="default"/>
      </w:rPr>
    </w:lvl>
    <w:lvl w:ilvl="7" w:tplc="10090003" w:tentative="1">
      <w:start w:val="1"/>
      <w:numFmt w:val="bullet"/>
      <w:lvlText w:val="o"/>
      <w:lvlJc w:val="left"/>
      <w:pPr>
        <w:ind w:left="6120" w:hanging="360"/>
      </w:pPr>
      <w:rPr>
        <w:rFonts w:ascii="Courier New" w:hAnsi="Courier New" w:cs="Courier New" w:hint="default"/>
      </w:rPr>
    </w:lvl>
    <w:lvl w:ilvl="8" w:tplc="10090005" w:tentative="1">
      <w:start w:val="1"/>
      <w:numFmt w:val="bullet"/>
      <w:lvlText w:val=""/>
      <w:lvlJc w:val="left"/>
      <w:pPr>
        <w:ind w:left="6840" w:hanging="360"/>
      </w:pPr>
      <w:rPr>
        <w:rFonts w:ascii="Wingdings" w:hAnsi="Wingdings" w:hint="default"/>
      </w:rPr>
    </w:lvl>
  </w:abstractNum>
  <w:abstractNum w:abstractNumId="32" w15:restartNumberingAfterBreak="0">
    <w:nsid w:val="6F1306C9"/>
    <w:multiLevelType w:val="hybridMultilevel"/>
    <w:tmpl w:val="0678881C"/>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num w:numId="1" w16cid:durableId="537014390">
    <w:abstractNumId w:val="4"/>
  </w:num>
  <w:num w:numId="2" w16cid:durableId="1413234895">
    <w:abstractNumId w:val="29"/>
  </w:num>
  <w:num w:numId="3" w16cid:durableId="565652951">
    <w:abstractNumId w:val="19"/>
  </w:num>
  <w:num w:numId="4" w16cid:durableId="1411998247">
    <w:abstractNumId w:val="8"/>
  </w:num>
  <w:num w:numId="5" w16cid:durableId="759570050">
    <w:abstractNumId w:val="0"/>
  </w:num>
  <w:num w:numId="6" w16cid:durableId="143160155">
    <w:abstractNumId w:val="30"/>
  </w:num>
  <w:num w:numId="7" w16cid:durableId="1595895115">
    <w:abstractNumId w:val="12"/>
  </w:num>
  <w:num w:numId="8" w16cid:durableId="548032523">
    <w:abstractNumId w:val="16"/>
  </w:num>
  <w:num w:numId="9" w16cid:durableId="2063669776">
    <w:abstractNumId w:val="1"/>
  </w:num>
  <w:num w:numId="10" w16cid:durableId="1697536411">
    <w:abstractNumId w:val="24"/>
  </w:num>
  <w:num w:numId="11" w16cid:durableId="1306739699">
    <w:abstractNumId w:val="7"/>
  </w:num>
  <w:num w:numId="12" w16cid:durableId="33043327">
    <w:abstractNumId w:val="15"/>
  </w:num>
  <w:num w:numId="13" w16cid:durableId="1755129590">
    <w:abstractNumId w:val="5"/>
  </w:num>
  <w:num w:numId="14" w16cid:durableId="1978756093">
    <w:abstractNumId w:val="9"/>
  </w:num>
  <w:num w:numId="15" w16cid:durableId="327296632">
    <w:abstractNumId w:val="6"/>
  </w:num>
  <w:num w:numId="16" w16cid:durableId="1180781431">
    <w:abstractNumId w:val="18"/>
  </w:num>
  <w:num w:numId="17" w16cid:durableId="1908952209">
    <w:abstractNumId w:val="22"/>
  </w:num>
  <w:num w:numId="18" w16cid:durableId="313604831">
    <w:abstractNumId w:val="26"/>
  </w:num>
  <w:num w:numId="19" w16cid:durableId="418645641">
    <w:abstractNumId w:val="13"/>
  </w:num>
  <w:num w:numId="20" w16cid:durableId="1537740929">
    <w:abstractNumId w:val="14"/>
  </w:num>
  <w:num w:numId="21" w16cid:durableId="1711497200">
    <w:abstractNumId w:val="27"/>
  </w:num>
  <w:num w:numId="22" w16cid:durableId="823858473">
    <w:abstractNumId w:val="2"/>
  </w:num>
  <w:num w:numId="23" w16cid:durableId="857351171">
    <w:abstractNumId w:val="21"/>
  </w:num>
  <w:num w:numId="24" w16cid:durableId="1216625429">
    <w:abstractNumId w:val="23"/>
  </w:num>
  <w:num w:numId="25" w16cid:durableId="2132359924">
    <w:abstractNumId w:val="32"/>
  </w:num>
  <w:num w:numId="26" w16cid:durableId="1332220749">
    <w:abstractNumId w:val="11"/>
  </w:num>
  <w:num w:numId="27" w16cid:durableId="1611862082">
    <w:abstractNumId w:val="25"/>
  </w:num>
  <w:num w:numId="28" w16cid:durableId="425614606">
    <w:abstractNumId w:val="17"/>
  </w:num>
  <w:num w:numId="29" w16cid:durableId="1653364270">
    <w:abstractNumId w:val="31"/>
  </w:num>
  <w:num w:numId="30" w16cid:durableId="521628851">
    <w:abstractNumId w:val="28"/>
  </w:num>
  <w:num w:numId="31" w16cid:durableId="1723602478">
    <w:abstractNumId w:val="10"/>
  </w:num>
  <w:num w:numId="32" w16cid:durableId="818763231">
    <w:abstractNumId w:val="3"/>
  </w:num>
  <w:num w:numId="33" w16cid:durableId="963853167">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defaultTabStop w:val="720"/>
  <w:drawingGridHorizontalSpacing w:val="110"/>
  <w:displayHorizontalDrawingGridEvery w:val="2"/>
  <w:displayVerticalDrawingGridEvery w:val="2"/>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343DB"/>
    <w:rsid w:val="00002EAD"/>
    <w:rsid w:val="000038CC"/>
    <w:rsid w:val="00003FBF"/>
    <w:rsid w:val="000052B6"/>
    <w:rsid w:val="000053F8"/>
    <w:rsid w:val="00007558"/>
    <w:rsid w:val="00010056"/>
    <w:rsid w:val="0002042B"/>
    <w:rsid w:val="000220B2"/>
    <w:rsid w:val="00023F32"/>
    <w:rsid w:val="0002581F"/>
    <w:rsid w:val="000271D6"/>
    <w:rsid w:val="00027D87"/>
    <w:rsid w:val="00027F48"/>
    <w:rsid w:val="000325E9"/>
    <w:rsid w:val="00032649"/>
    <w:rsid w:val="000338C9"/>
    <w:rsid w:val="00033BF6"/>
    <w:rsid w:val="000343DB"/>
    <w:rsid w:val="0003473D"/>
    <w:rsid w:val="00035154"/>
    <w:rsid w:val="000431F8"/>
    <w:rsid w:val="00050778"/>
    <w:rsid w:val="00052CD4"/>
    <w:rsid w:val="00055E0B"/>
    <w:rsid w:val="0005796F"/>
    <w:rsid w:val="00060365"/>
    <w:rsid w:val="0006135C"/>
    <w:rsid w:val="0006253F"/>
    <w:rsid w:val="00066513"/>
    <w:rsid w:val="000712A8"/>
    <w:rsid w:val="00071C44"/>
    <w:rsid w:val="000724FB"/>
    <w:rsid w:val="00072976"/>
    <w:rsid w:val="0007460B"/>
    <w:rsid w:val="00076A5B"/>
    <w:rsid w:val="000801C6"/>
    <w:rsid w:val="000840C3"/>
    <w:rsid w:val="00086B90"/>
    <w:rsid w:val="00093426"/>
    <w:rsid w:val="00095394"/>
    <w:rsid w:val="00095850"/>
    <w:rsid w:val="0009706F"/>
    <w:rsid w:val="00097239"/>
    <w:rsid w:val="00097A2F"/>
    <w:rsid w:val="000A0165"/>
    <w:rsid w:val="000A33D4"/>
    <w:rsid w:val="000A5483"/>
    <w:rsid w:val="000A5DF2"/>
    <w:rsid w:val="000A610D"/>
    <w:rsid w:val="000A7C70"/>
    <w:rsid w:val="000B0B07"/>
    <w:rsid w:val="000B0F27"/>
    <w:rsid w:val="000B1A27"/>
    <w:rsid w:val="000B65E7"/>
    <w:rsid w:val="000B6B86"/>
    <w:rsid w:val="000D610B"/>
    <w:rsid w:val="000E1607"/>
    <w:rsid w:val="000E3B9A"/>
    <w:rsid w:val="000E47FC"/>
    <w:rsid w:val="000E5A1D"/>
    <w:rsid w:val="000E5A7A"/>
    <w:rsid w:val="000F1C1F"/>
    <w:rsid w:val="000F26D2"/>
    <w:rsid w:val="000F2A0A"/>
    <w:rsid w:val="000F33E2"/>
    <w:rsid w:val="000F3490"/>
    <w:rsid w:val="000F7CEF"/>
    <w:rsid w:val="00101838"/>
    <w:rsid w:val="00102514"/>
    <w:rsid w:val="00102E45"/>
    <w:rsid w:val="00105F3A"/>
    <w:rsid w:val="001070D2"/>
    <w:rsid w:val="00107C4B"/>
    <w:rsid w:val="00107E6A"/>
    <w:rsid w:val="001109D5"/>
    <w:rsid w:val="00110A42"/>
    <w:rsid w:val="00112234"/>
    <w:rsid w:val="00115697"/>
    <w:rsid w:val="00116C56"/>
    <w:rsid w:val="00117125"/>
    <w:rsid w:val="001178C0"/>
    <w:rsid w:val="00117DB4"/>
    <w:rsid w:val="0012284C"/>
    <w:rsid w:val="0012312F"/>
    <w:rsid w:val="0012321D"/>
    <w:rsid w:val="00123B5A"/>
    <w:rsid w:val="00127AAE"/>
    <w:rsid w:val="00130566"/>
    <w:rsid w:val="00134B02"/>
    <w:rsid w:val="00135001"/>
    <w:rsid w:val="00135071"/>
    <w:rsid w:val="00140302"/>
    <w:rsid w:val="00140692"/>
    <w:rsid w:val="00141292"/>
    <w:rsid w:val="0014358B"/>
    <w:rsid w:val="00146580"/>
    <w:rsid w:val="00152D9C"/>
    <w:rsid w:val="0015541D"/>
    <w:rsid w:val="00160588"/>
    <w:rsid w:val="0016079C"/>
    <w:rsid w:val="001657A7"/>
    <w:rsid w:val="001669DD"/>
    <w:rsid w:val="00171885"/>
    <w:rsid w:val="00174E42"/>
    <w:rsid w:val="001763B2"/>
    <w:rsid w:val="00176660"/>
    <w:rsid w:val="00177925"/>
    <w:rsid w:val="00181E4F"/>
    <w:rsid w:val="00183A81"/>
    <w:rsid w:val="00184053"/>
    <w:rsid w:val="0019111C"/>
    <w:rsid w:val="001965D1"/>
    <w:rsid w:val="001A29D0"/>
    <w:rsid w:val="001A3C81"/>
    <w:rsid w:val="001A4F92"/>
    <w:rsid w:val="001A5F67"/>
    <w:rsid w:val="001A653C"/>
    <w:rsid w:val="001B02CC"/>
    <w:rsid w:val="001B14DA"/>
    <w:rsid w:val="001B1F9A"/>
    <w:rsid w:val="001B201D"/>
    <w:rsid w:val="001B33EB"/>
    <w:rsid w:val="001B39B2"/>
    <w:rsid w:val="001C007A"/>
    <w:rsid w:val="001C06F5"/>
    <w:rsid w:val="001C3E56"/>
    <w:rsid w:val="001C6C4C"/>
    <w:rsid w:val="001C7C5B"/>
    <w:rsid w:val="001D0EF5"/>
    <w:rsid w:val="001E08E2"/>
    <w:rsid w:val="001E180E"/>
    <w:rsid w:val="001E24AB"/>
    <w:rsid w:val="001E2EBF"/>
    <w:rsid w:val="001E41C8"/>
    <w:rsid w:val="001E6A31"/>
    <w:rsid w:val="001F029C"/>
    <w:rsid w:val="001F0767"/>
    <w:rsid w:val="001F0870"/>
    <w:rsid w:val="001F0E7D"/>
    <w:rsid w:val="001F61EA"/>
    <w:rsid w:val="002015AF"/>
    <w:rsid w:val="00205799"/>
    <w:rsid w:val="00207611"/>
    <w:rsid w:val="00215171"/>
    <w:rsid w:val="00217051"/>
    <w:rsid w:val="00217B85"/>
    <w:rsid w:val="002202DD"/>
    <w:rsid w:val="00227737"/>
    <w:rsid w:val="0023050E"/>
    <w:rsid w:val="002362C7"/>
    <w:rsid w:val="00244ED1"/>
    <w:rsid w:val="00246E57"/>
    <w:rsid w:val="00246E6F"/>
    <w:rsid w:val="00251CF3"/>
    <w:rsid w:val="00253C76"/>
    <w:rsid w:val="00254082"/>
    <w:rsid w:val="00257036"/>
    <w:rsid w:val="00260B53"/>
    <w:rsid w:val="0026478C"/>
    <w:rsid w:val="002663CB"/>
    <w:rsid w:val="00267F77"/>
    <w:rsid w:val="0027415A"/>
    <w:rsid w:val="00275567"/>
    <w:rsid w:val="00276A22"/>
    <w:rsid w:val="00281850"/>
    <w:rsid w:val="00282196"/>
    <w:rsid w:val="002856B8"/>
    <w:rsid w:val="002903F9"/>
    <w:rsid w:val="00290600"/>
    <w:rsid w:val="00290BAF"/>
    <w:rsid w:val="00291ED7"/>
    <w:rsid w:val="002949A1"/>
    <w:rsid w:val="002968C3"/>
    <w:rsid w:val="00296EE3"/>
    <w:rsid w:val="00297654"/>
    <w:rsid w:val="002A0D68"/>
    <w:rsid w:val="002A10F8"/>
    <w:rsid w:val="002A4664"/>
    <w:rsid w:val="002B57F8"/>
    <w:rsid w:val="002B76B2"/>
    <w:rsid w:val="002C0547"/>
    <w:rsid w:val="002C1EF6"/>
    <w:rsid w:val="002C6E56"/>
    <w:rsid w:val="002C7CF7"/>
    <w:rsid w:val="002D2016"/>
    <w:rsid w:val="002D70F9"/>
    <w:rsid w:val="002D7806"/>
    <w:rsid w:val="002E08A7"/>
    <w:rsid w:val="002E1576"/>
    <w:rsid w:val="002E46B4"/>
    <w:rsid w:val="002E5B3B"/>
    <w:rsid w:val="002E70D6"/>
    <w:rsid w:val="002E7DD1"/>
    <w:rsid w:val="002F0AAF"/>
    <w:rsid w:val="002F0E8D"/>
    <w:rsid w:val="002F13B6"/>
    <w:rsid w:val="002F143B"/>
    <w:rsid w:val="002F757A"/>
    <w:rsid w:val="00300217"/>
    <w:rsid w:val="00300A2B"/>
    <w:rsid w:val="0030334B"/>
    <w:rsid w:val="00305382"/>
    <w:rsid w:val="00305385"/>
    <w:rsid w:val="00307ED7"/>
    <w:rsid w:val="003112FF"/>
    <w:rsid w:val="00313397"/>
    <w:rsid w:val="003137B5"/>
    <w:rsid w:val="003161C0"/>
    <w:rsid w:val="0031BC73"/>
    <w:rsid w:val="00320664"/>
    <w:rsid w:val="0032382D"/>
    <w:rsid w:val="003238F1"/>
    <w:rsid w:val="00325D10"/>
    <w:rsid w:val="00326FE6"/>
    <w:rsid w:val="00330295"/>
    <w:rsid w:val="00331C4C"/>
    <w:rsid w:val="00332BD3"/>
    <w:rsid w:val="00332E6B"/>
    <w:rsid w:val="0033376A"/>
    <w:rsid w:val="00334B2F"/>
    <w:rsid w:val="00334D2A"/>
    <w:rsid w:val="00335A10"/>
    <w:rsid w:val="003407BD"/>
    <w:rsid w:val="00340942"/>
    <w:rsid w:val="003415CA"/>
    <w:rsid w:val="0034253E"/>
    <w:rsid w:val="003451ED"/>
    <w:rsid w:val="0035112E"/>
    <w:rsid w:val="0035262F"/>
    <w:rsid w:val="0036229B"/>
    <w:rsid w:val="00366168"/>
    <w:rsid w:val="003666E5"/>
    <w:rsid w:val="00367683"/>
    <w:rsid w:val="003708B5"/>
    <w:rsid w:val="00370EA0"/>
    <w:rsid w:val="0037287B"/>
    <w:rsid w:val="00373511"/>
    <w:rsid w:val="003742EC"/>
    <w:rsid w:val="00386AF1"/>
    <w:rsid w:val="00393EC7"/>
    <w:rsid w:val="0039746A"/>
    <w:rsid w:val="00397FDF"/>
    <w:rsid w:val="003A3184"/>
    <w:rsid w:val="003A443E"/>
    <w:rsid w:val="003A618E"/>
    <w:rsid w:val="003A6FD0"/>
    <w:rsid w:val="003B00B4"/>
    <w:rsid w:val="003B2B87"/>
    <w:rsid w:val="003B3119"/>
    <w:rsid w:val="003B341C"/>
    <w:rsid w:val="003B3A74"/>
    <w:rsid w:val="003B58B4"/>
    <w:rsid w:val="003B73DD"/>
    <w:rsid w:val="003C009F"/>
    <w:rsid w:val="003C0B8D"/>
    <w:rsid w:val="003C147B"/>
    <w:rsid w:val="003C36C0"/>
    <w:rsid w:val="003C66E9"/>
    <w:rsid w:val="003D708B"/>
    <w:rsid w:val="003D7515"/>
    <w:rsid w:val="003E098B"/>
    <w:rsid w:val="003E0A0E"/>
    <w:rsid w:val="003E2990"/>
    <w:rsid w:val="003E73B5"/>
    <w:rsid w:val="003F49A4"/>
    <w:rsid w:val="003F6C98"/>
    <w:rsid w:val="003F7031"/>
    <w:rsid w:val="003F77D4"/>
    <w:rsid w:val="003F79CD"/>
    <w:rsid w:val="00402DE7"/>
    <w:rsid w:val="0040441E"/>
    <w:rsid w:val="00404A2E"/>
    <w:rsid w:val="00407793"/>
    <w:rsid w:val="0041011F"/>
    <w:rsid w:val="00413FA1"/>
    <w:rsid w:val="0041406C"/>
    <w:rsid w:val="00421529"/>
    <w:rsid w:val="00423024"/>
    <w:rsid w:val="004329A2"/>
    <w:rsid w:val="00433D6C"/>
    <w:rsid w:val="0043400F"/>
    <w:rsid w:val="00440C29"/>
    <w:rsid w:val="004421B6"/>
    <w:rsid w:val="00443487"/>
    <w:rsid w:val="00444C7D"/>
    <w:rsid w:val="00444CFE"/>
    <w:rsid w:val="00445B3B"/>
    <w:rsid w:val="00450B08"/>
    <w:rsid w:val="0045349A"/>
    <w:rsid w:val="0045451E"/>
    <w:rsid w:val="00455319"/>
    <w:rsid w:val="00456040"/>
    <w:rsid w:val="00463C7A"/>
    <w:rsid w:val="00472A29"/>
    <w:rsid w:val="004735A5"/>
    <w:rsid w:val="004745D9"/>
    <w:rsid w:val="004769F1"/>
    <w:rsid w:val="00477232"/>
    <w:rsid w:val="00480847"/>
    <w:rsid w:val="00482EB1"/>
    <w:rsid w:val="00483753"/>
    <w:rsid w:val="00484C2A"/>
    <w:rsid w:val="00485EBD"/>
    <w:rsid w:val="004860B4"/>
    <w:rsid w:val="00486F07"/>
    <w:rsid w:val="00487494"/>
    <w:rsid w:val="00497F6A"/>
    <w:rsid w:val="004A474C"/>
    <w:rsid w:val="004A5C01"/>
    <w:rsid w:val="004A7060"/>
    <w:rsid w:val="004A72B9"/>
    <w:rsid w:val="004B17C1"/>
    <w:rsid w:val="004B5347"/>
    <w:rsid w:val="004B5D36"/>
    <w:rsid w:val="004B719C"/>
    <w:rsid w:val="004C20D8"/>
    <w:rsid w:val="004C4122"/>
    <w:rsid w:val="004C5833"/>
    <w:rsid w:val="004C7A9D"/>
    <w:rsid w:val="004D3853"/>
    <w:rsid w:val="004D6D56"/>
    <w:rsid w:val="004E0EC4"/>
    <w:rsid w:val="004E1900"/>
    <w:rsid w:val="004E4C2C"/>
    <w:rsid w:val="004E4F79"/>
    <w:rsid w:val="004E634A"/>
    <w:rsid w:val="004E79F2"/>
    <w:rsid w:val="004F0107"/>
    <w:rsid w:val="004F2A11"/>
    <w:rsid w:val="004F64B3"/>
    <w:rsid w:val="004F7F81"/>
    <w:rsid w:val="00500458"/>
    <w:rsid w:val="00501288"/>
    <w:rsid w:val="00501F82"/>
    <w:rsid w:val="00502A93"/>
    <w:rsid w:val="0050480B"/>
    <w:rsid w:val="00505A41"/>
    <w:rsid w:val="00506FE9"/>
    <w:rsid w:val="00507F22"/>
    <w:rsid w:val="00512CC8"/>
    <w:rsid w:val="00513429"/>
    <w:rsid w:val="005143A9"/>
    <w:rsid w:val="00516131"/>
    <w:rsid w:val="0051681A"/>
    <w:rsid w:val="005169AB"/>
    <w:rsid w:val="00525B25"/>
    <w:rsid w:val="00534A00"/>
    <w:rsid w:val="00536AF3"/>
    <w:rsid w:val="00541C02"/>
    <w:rsid w:val="00542303"/>
    <w:rsid w:val="00543FB3"/>
    <w:rsid w:val="0054678E"/>
    <w:rsid w:val="00547187"/>
    <w:rsid w:val="00547662"/>
    <w:rsid w:val="00547EE3"/>
    <w:rsid w:val="00550BBB"/>
    <w:rsid w:val="00551907"/>
    <w:rsid w:val="005526DC"/>
    <w:rsid w:val="00552928"/>
    <w:rsid w:val="00561107"/>
    <w:rsid w:val="00562DC7"/>
    <w:rsid w:val="00562F0E"/>
    <w:rsid w:val="00564706"/>
    <w:rsid w:val="00565BFB"/>
    <w:rsid w:val="00567E54"/>
    <w:rsid w:val="00572C50"/>
    <w:rsid w:val="0057622F"/>
    <w:rsid w:val="00580EAD"/>
    <w:rsid w:val="00582088"/>
    <w:rsid w:val="005832DA"/>
    <w:rsid w:val="00583781"/>
    <w:rsid w:val="00583E43"/>
    <w:rsid w:val="00584DC5"/>
    <w:rsid w:val="0058558B"/>
    <w:rsid w:val="0058647F"/>
    <w:rsid w:val="00586880"/>
    <w:rsid w:val="00592ABB"/>
    <w:rsid w:val="00595A44"/>
    <w:rsid w:val="005961EE"/>
    <w:rsid w:val="00596DE8"/>
    <w:rsid w:val="005A3703"/>
    <w:rsid w:val="005A39F6"/>
    <w:rsid w:val="005B0FBA"/>
    <w:rsid w:val="005B36BE"/>
    <w:rsid w:val="005B72EA"/>
    <w:rsid w:val="005C01B4"/>
    <w:rsid w:val="005D0277"/>
    <w:rsid w:val="005D04E4"/>
    <w:rsid w:val="005D0DAA"/>
    <w:rsid w:val="005D1FB5"/>
    <w:rsid w:val="005D2E3B"/>
    <w:rsid w:val="005D4B30"/>
    <w:rsid w:val="005E5DA6"/>
    <w:rsid w:val="005E61E6"/>
    <w:rsid w:val="005E6348"/>
    <w:rsid w:val="005E712E"/>
    <w:rsid w:val="005F2EA8"/>
    <w:rsid w:val="005F40E2"/>
    <w:rsid w:val="005F520D"/>
    <w:rsid w:val="0060014B"/>
    <w:rsid w:val="006001E1"/>
    <w:rsid w:val="00602306"/>
    <w:rsid w:val="00604868"/>
    <w:rsid w:val="006050E5"/>
    <w:rsid w:val="00605893"/>
    <w:rsid w:val="006117FF"/>
    <w:rsid w:val="00611EB8"/>
    <w:rsid w:val="006126A8"/>
    <w:rsid w:val="00613FDA"/>
    <w:rsid w:val="00616AEC"/>
    <w:rsid w:val="006220E7"/>
    <w:rsid w:val="00623E60"/>
    <w:rsid w:val="0062439B"/>
    <w:rsid w:val="006244AA"/>
    <w:rsid w:val="00626D6D"/>
    <w:rsid w:val="00632043"/>
    <w:rsid w:val="00634ACA"/>
    <w:rsid w:val="00637A36"/>
    <w:rsid w:val="00640543"/>
    <w:rsid w:val="00642863"/>
    <w:rsid w:val="00643071"/>
    <w:rsid w:val="00645192"/>
    <w:rsid w:val="0065039E"/>
    <w:rsid w:val="0065191B"/>
    <w:rsid w:val="00653259"/>
    <w:rsid w:val="00653DEF"/>
    <w:rsid w:val="00654552"/>
    <w:rsid w:val="00655F56"/>
    <w:rsid w:val="00657D8B"/>
    <w:rsid w:val="00667BA5"/>
    <w:rsid w:val="00667C10"/>
    <w:rsid w:val="00671951"/>
    <w:rsid w:val="006723C7"/>
    <w:rsid w:val="00672C3F"/>
    <w:rsid w:val="00673967"/>
    <w:rsid w:val="006740D3"/>
    <w:rsid w:val="00675FC5"/>
    <w:rsid w:val="006760CB"/>
    <w:rsid w:val="0068261D"/>
    <w:rsid w:val="0068544F"/>
    <w:rsid w:val="00687AAB"/>
    <w:rsid w:val="00687ED5"/>
    <w:rsid w:val="00690948"/>
    <w:rsid w:val="006910DC"/>
    <w:rsid w:val="00696D6D"/>
    <w:rsid w:val="00696DD8"/>
    <w:rsid w:val="00697524"/>
    <w:rsid w:val="006A1B43"/>
    <w:rsid w:val="006A30D0"/>
    <w:rsid w:val="006A6C26"/>
    <w:rsid w:val="006B2FDC"/>
    <w:rsid w:val="006B526D"/>
    <w:rsid w:val="006B54C6"/>
    <w:rsid w:val="006B63CF"/>
    <w:rsid w:val="006B75AC"/>
    <w:rsid w:val="006C0401"/>
    <w:rsid w:val="006C4CA9"/>
    <w:rsid w:val="006C5805"/>
    <w:rsid w:val="006C7024"/>
    <w:rsid w:val="006D152E"/>
    <w:rsid w:val="006D3155"/>
    <w:rsid w:val="006D3323"/>
    <w:rsid w:val="006D57EB"/>
    <w:rsid w:val="006D63A9"/>
    <w:rsid w:val="006D6B80"/>
    <w:rsid w:val="006E0EF8"/>
    <w:rsid w:val="006E0FB6"/>
    <w:rsid w:val="006E372E"/>
    <w:rsid w:val="006E3BD1"/>
    <w:rsid w:val="006E6927"/>
    <w:rsid w:val="006E6ABB"/>
    <w:rsid w:val="006E7705"/>
    <w:rsid w:val="006F47D6"/>
    <w:rsid w:val="0070016D"/>
    <w:rsid w:val="00704B5D"/>
    <w:rsid w:val="00712B9F"/>
    <w:rsid w:val="00714F13"/>
    <w:rsid w:val="0071546C"/>
    <w:rsid w:val="007176E4"/>
    <w:rsid w:val="00717A1E"/>
    <w:rsid w:val="00722061"/>
    <w:rsid w:val="00722CD6"/>
    <w:rsid w:val="00724018"/>
    <w:rsid w:val="007308B5"/>
    <w:rsid w:val="007322F8"/>
    <w:rsid w:val="00735D46"/>
    <w:rsid w:val="00735DAC"/>
    <w:rsid w:val="0073695C"/>
    <w:rsid w:val="00740240"/>
    <w:rsid w:val="00740B7F"/>
    <w:rsid w:val="007438E4"/>
    <w:rsid w:val="00747C1E"/>
    <w:rsid w:val="00751880"/>
    <w:rsid w:val="00751E90"/>
    <w:rsid w:val="00753529"/>
    <w:rsid w:val="00753E32"/>
    <w:rsid w:val="0075482A"/>
    <w:rsid w:val="00754C6A"/>
    <w:rsid w:val="0075586A"/>
    <w:rsid w:val="007567D2"/>
    <w:rsid w:val="00760C7D"/>
    <w:rsid w:val="0076208A"/>
    <w:rsid w:val="0076485F"/>
    <w:rsid w:val="00765102"/>
    <w:rsid w:val="00770157"/>
    <w:rsid w:val="00770CE3"/>
    <w:rsid w:val="00772146"/>
    <w:rsid w:val="00772DF7"/>
    <w:rsid w:val="007751D1"/>
    <w:rsid w:val="00775325"/>
    <w:rsid w:val="007761D7"/>
    <w:rsid w:val="00777D90"/>
    <w:rsid w:val="00786397"/>
    <w:rsid w:val="00787B7E"/>
    <w:rsid w:val="0079435C"/>
    <w:rsid w:val="00795F78"/>
    <w:rsid w:val="007A2FF1"/>
    <w:rsid w:val="007A4350"/>
    <w:rsid w:val="007A4379"/>
    <w:rsid w:val="007A5D58"/>
    <w:rsid w:val="007B1125"/>
    <w:rsid w:val="007B263A"/>
    <w:rsid w:val="007B3E4C"/>
    <w:rsid w:val="007B485C"/>
    <w:rsid w:val="007B6623"/>
    <w:rsid w:val="007B7EAA"/>
    <w:rsid w:val="007C03C4"/>
    <w:rsid w:val="007C2B0A"/>
    <w:rsid w:val="007D0131"/>
    <w:rsid w:val="007D7584"/>
    <w:rsid w:val="007E069B"/>
    <w:rsid w:val="007E3541"/>
    <w:rsid w:val="007E39F8"/>
    <w:rsid w:val="007E4B71"/>
    <w:rsid w:val="007F0595"/>
    <w:rsid w:val="007F1189"/>
    <w:rsid w:val="00800EF1"/>
    <w:rsid w:val="0080177E"/>
    <w:rsid w:val="00801EAC"/>
    <w:rsid w:val="00802063"/>
    <w:rsid w:val="00803E54"/>
    <w:rsid w:val="008055E2"/>
    <w:rsid w:val="008061B1"/>
    <w:rsid w:val="00806FE2"/>
    <w:rsid w:val="00810BDC"/>
    <w:rsid w:val="008121BD"/>
    <w:rsid w:val="008124EF"/>
    <w:rsid w:val="00815DDA"/>
    <w:rsid w:val="008209D1"/>
    <w:rsid w:val="00822AD4"/>
    <w:rsid w:val="008230DA"/>
    <w:rsid w:val="00823828"/>
    <w:rsid w:val="00831C00"/>
    <w:rsid w:val="00831C65"/>
    <w:rsid w:val="00834C5C"/>
    <w:rsid w:val="00841160"/>
    <w:rsid w:val="00843786"/>
    <w:rsid w:val="00843B16"/>
    <w:rsid w:val="008446BF"/>
    <w:rsid w:val="00845631"/>
    <w:rsid w:val="00852156"/>
    <w:rsid w:val="008603CA"/>
    <w:rsid w:val="00862D58"/>
    <w:rsid w:val="00863681"/>
    <w:rsid w:val="00863FC6"/>
    <w:rsid w:val="00866112"/>
    <w:rsid w:val="00871D6B"/>
    <w:rsid w:val="00872FC5"/>
    <w:rsid w:val="00873462"/>
    <w:rsid w:val="008749BF"/>
    <w:rsid w:val="008752AD"/>
    <w:rsid w:val="008804F2"/>
    <w:rsid w:val="008825CB"/>
    <w:rsid w:val="00886E8A"/>
    <w:rsid w:val="0089209A"/>
    <w:rsid w:val="008929E4"/>
    <w:rsid w:val="00892FD3"/>
    <w:rsid w:val="00894841"/>
    <w:rsid w:val="008960E4"/>
    <w:rsid w:val="0089695D"/>
    <w:rsid w:val="00897A6E"/>
    <w:rsid w:val="008A254F"/>
    <w:rsid w:val="008A5DF4"/>
    <w:rsid w:val="008A5FCF"/>
    <w:rsid w:val="008A6519"/>
    <w:rsid w:val="008A7BF7"/>
    <w:rsid w:val="008B04FF"/>
    <w:rsid w:val="008B506D"/>
    <w:rsid w:val="008C13D2"/>
    <w:rsid w:val="008C1C93"/>
    <w:rsid w:val="008C1FA3"/>
    <w:rsid w:val="008C2A0C"/>
    <w:rsid w:val="008C457D"/>
    <w:rsid w:val="008D36BD"/>
    <w:rsid w:val="008D58AE"/>
    <w:rsid w:val="008D5BB7"/>
    <w:rsid w:val="008E04B6"/>
    <w:rsid w:val="008E05D1"/>
    <w:rsid w:val="008E0903"/>
    <w:rsid w:val="008E0A63"/>
    <w:rsid w:val="008E12E1"/>
    <w:rsid w:val="008E3FF8"/>
    <w:rsid w:val="008E4345"/>
    <w:rsid w:val="008E57FA"/>
    <w:rsid w:val="008F0D63"/>
    <w:rsid w:val="008F15A0"/>
    <w:rsid w:val="008F28F7"/>
    <w:rsid w:val="008F3F93"/>
    <w:rsid w:val="008F4965"/>
    <w:rsid w:val="008F68CE"/>
    <w:rsid w:val="008F799E"/>
    <w:rsid w:val="00902060"/>
    <w:rsid w:val="00903F0A"/>
    <w:rsid w:val="0090524E"/>
    <w:rsid w:val="009129BB"/>
    <w:rsid w:val="00914035"/>
    <w:rsid w:val="00921B05"/>
    <w:rsid w:val="00921D82"/>
    <w:rsid w:val="00923796"/>
    <w:rsid w:val="00926255"/>
    <w:rsid w:val="00927C0B"/>
    <w:rsid w:val="00931265"/>
    <w:rsid w:val="0093264F"/>
    <w:rsid w:val="0093445D"/>
    <w:rsid w:val="009357EA"/>
    <w:rsid w:val="00936320"/>
    <w:rsid w:val="00937B48"/>
    <w:rsid w:val="00943018"/>
    <w:rsid w:val="00950E51"/>
    <w:rsid w:val="00952EC3"/>
    <w:rsid w:val="009536A2"/>
    <w:rsid w:val="00955359"/>
    <w:rsid w:val="009572C5"/>
    <w:rsid w:val="009628EE"/>
    <w:rsid w:val="00963D76"/>
    <w:rsid w:val="00965520"/>
    <w:rsid w:val="0096558D"/>
    <w:rsid w:val="00965FFB"/>
    <w:rsid w:val="00970321"/>
    <w:rsid w:val="00970469"/>
    <w:rsid w:val="0098198D"/>
    <w:rsid w:val="00983A71"/>
    <w:rsid w:val="00984AED"/>
    <w:rsid w:val="009859F2"/>
    <w:rsid w:val="00985F84"/>
    <w:rsid w:val="00987DA8"/>
    <w:rsid w:val="00996834"/>
    <w:rsid w:val="009A03F2"/>
    <w:rsid w:val="009B2D71"/>
    <w:rsid w:val="009B3706"/>
    <w:rsid w:val="009B3B03"/>
    <w:rsid w:val="009B4DC0"/>
    <w:rsid w:val="009C3593"/>
    <w:rsid w:val="009C50F1"/>
    <w:rsid w:val="009C7BEA"/>
    <w:rsid w:val="009D25B3"/>
    <w:rsid w:val="009D2837"/>
    <w:rsid w:val="009D3494"/>
    <w:rsid w:val="009D4E31"/>
    <w:rsid w:val="009D6A7D"/>
    <w:rsid w:val="009DC775"/>
    <w:rsid w:val="009E59A1"/>
    <w:rsid w:val="009E6185"/>
    <w:rsid w:val="009E75E3"/>
    <w:rsid w:val="009F0054"/>
    <w:rsid w:val="009F056C"/>
    <w:rsid w:val="009F21E3"/>
    <w:rsid w:val="009F7398"/>
    <w:rsid w:val="00A0022C"/>
    <w:rsid w:val="00A01168"/>
    <w:rsid w:val="00A01642"/>
    <w:rsid w:val="00A023CB"/>
    <w:rsid w:val="00A03355"/>
    <w:rsid w:val="00A03B18"/>
    <w:rsid w:val="00A04221"/>
    <w:rsid w:val="00A10AC1"/>
    <w:rsid w:val="00A12100"/>
    <w:rsid w:val="00A226E4"/>
    <w:rsid w:val="00A23F4A"/>
    <w:rsid w:val="00A27F27"/>
    <w:rsid w:val="00A31300"/>
    <w:rsid w:val="00A31E2F"/>
    <w:rsid w:val="00A31ED9"/>
    <w:rsid w:val="00A36952"/>
    <w:rsid w:val="00A43A3D"/>
    <w:rsid w:val="00A44AAC"/>
    <w:rsid w:val="00A4501A"/>
    <w:rsid w:val="00A46321"/>
    <w:rsid w:val="00A50ED4"/>
    <w:rsid w:val="00A5149E"/>
    <w:rsid w:val="00A53996"/>
    <w:rsid w:val="00A55881"/>
    <w:rsid w:val="00A55B28"/>
    <w:rsid w:val="00A603F6"/>
    <w:rsid w:val="00A6236D"/>
    <w:rsid w:val="00A62738"/>
    <w:rsid w:val="00A62C5E"/>
    <w:rsid w:val="00A65D5D"/>
    <w:rsid w:val="00A66187"/>
    <w:rsid w:val="00A71CBB"/>
    <w:rsid w:val="00A73396"/>
    <w:rsid w:val="00A75686"/>
    <w:rsid w:val="00A83F13"/>
    <w:rsid w:val="00A84A99"/>
    <w:rsid w:val="00A91D94"/>
    <w:rsid w:val="00A9286E"/>
    <w:rsid w:val="00A960E4"/>
    <w:rsid w:val="00A97706"/>
    <w:rsid w:val="00AA0F45"/>
    <w:rsid w:val="00AB0CFF"/>
    <w:rsid w:val="00AB0DE5"/>
    <w:rsid w:val="00AC04C2"/>
    <w:rsid w:val="00AC159B"/>
    <w:rsid w:val="00AC1BF5"/>
    <w:rsid w:val="00AC1F04"/>
    <w:rsid w:val="00AC26DC"/>
    <w:rsid w:val="00AC489A"/>
    <w:rsid w:val="00AC5096"/>
    <w:rsid w:val="00AC6C6F"/>
    <w:rsid w:val="00AD14C2"/>
    <w:rsid w:val="00AD2621"/>
    <w:rsid w:val="00AD2C68"/>
    <w:rsid w:val="00AD47DA"/>
    <w:rsid w:val="00AE3225"/>
    <w:rsid w:val="00AE7D91"/>
    <w:rsid w:val="00AF298D"/>
    <w:rsid w:val="00AF4C65"/>
    <w:rsid w:val="00AF5C57"/>
    <w:rsid w:val="00AF65B9"/>
    <w:rsid w:val="00B01B3E"/>
    <w:rsid w:val="00B069B4"/>
    <w:rsid w:val="00B10941"/>
    <w:rsid w:val="00B112C4"/>
    <w:rsid w:val="00B11633"/>
    <w:rsid w:val="00B154F6"/>
    <w:rsid w:val="00B25891"/>
    <w:rsid w:val="00B27822"/>
    <w:rsid w:val="00B35CD4"/>
    <w:rsid w:val="00B3620B"/>
    <w:rsid w:val="00B363B8"/>
    <w:rsid w:val="00B4161E"/>
    <w:rsid w:val="00B4179A"/>
    <w:rsid w:val="00B52BFA"/>
    <w:rsid w:val="00B56142"/>
    <w:rsid w:val="00B567DF"/>
    <w:rsid w:val="00B571E0"/>
    <w:rsid w:val="00B60F14"/>
    <w:rsid w:val="00B65CEE"/>
    <w:rsid w:val="00B6661F"/>
    <w:rsid w:val="00B70D95"/>
    <w:rsid w:val="00B81740"/>
    <w:rsid w:val="00B8281B"/>
    <w:rsid w:val="00B82C0E"/>
    <w:rsid w:val="00B84D64"/>
    <w:rsid w:val="00B87B7B"/>
    <w:rsid w:val="00B91AA8"/>
    <w:rsid w:val="00B91AFD"/>
    <w:rsid w:val="00B91F39"/>
    <w:rsid w:val="00B942DC"/>
    <w:rsid w:val="00BA2086"/>
    <w:rsid w:val="00BA47F3"/>
    <w:rsid w:val="00BA4990"/>
    <w:rsid w:val="00BA7E17"/>
    <w:rsid w:val="00BB0A68"/>
    <w:rsid w:val="00BB0BA9"/>
    <w:rsid w:val="00BB32DB"/>
    <w:rsid w:val="00BB4039"/>
    <w:rsid w:val="00BB4099"/>
    <w:rsid w:val="00BB47E9"/>
    <w:rsid w:val="00BC020C"/>
    <w:rsid w:val="00BC0606"/>
    <w:rsid w:val="00BC13B0"/>
    <w:rsid w:val="00BC3D36"/>
    <w:rsid w:val="00BC5BBD"/>
    <w:rsid w:val="00BC723B"/>
    <w:rsid w:val="00BD1BED"/>
    <w:rsid w:val="00BD213F"/>
    <w:rsid w:val="00BE0946"/>
    <w:rsid w:val="00BE1F06"/>
    <w:rsid w:val="00BE34CF"/>
    <w:rsid w:val="00BE6DCF"/>
    <w:rsid w:val="00BE7061"/>
    <w:rsid w:val="00BF0EB6"/>
    <w:rsid w:val="00BF1EEE"/>
    <w:rsid w:val="00BF2C90"/>
    <w:rsid w:val="00BF2FDC"/>
    <w:rsid w:val="00BF4A69"/>
    <w:rsid w:val="00BF6C04"/>
    <w:rsid w:val="00BF7EE2"/>
    <w:rsid w:val="00C07176"/>
    <w:rsid w:val="00C13E5A"/>
    <w:rsid w:val="00C1422C"/>
    <w:rsid w:val="00C1453A"/>
    <w:rsid w:val="00C2507E"/>
    <w:rsid w:val="00C262DE"/>
    <w:rsid w:val="00C30073"/>
    <w:rsid w:val="00C31C09"/>
    <w:rsid w:val="00C31E05"/>
    <w:rsid w:val="00C327ED"/>
    <w:rsid w:val="00C32DE9"/>
    <w:rsid w:val="00C35E5E"/>
    <w:rsid w:val="00C446F0"/>
    <w:rsid w:val="00C45312"/>
    <w:rsid w:val="00C4793B"/>
    <w:rsid w:val="00C50F36"/>
    <w:rsid w:val="00C52AE3"/>
    <w:rsid w:val="00C60015"/>
    <w:rsid w:val="00C61E1D"/>
    <w:rsid w:val="00C62254"/>
    <w:rsid w:val="00C63496"/>
    <w:rsid w:val="00C65469"/>
    <w:rsid w:val="00C657C0"/>
    <w:rsid w:val="00C662F1"/>
    <w:rsid w:val="00C66668"/>
    <w:rsid w:val="00C7221E"/>
    <w:rsid w:val="00C733FB"/>
    <w:rsid w:val="00C7468D"/>
    <w:rsid w:val="00C7604D"/>
    <w:rsid w:val="00C76CD1"/>
    <w:rsid w:val="00C817AE"/>
    <w:rsid w:val="00C83746"/>
    <w:rsid w:val="00C84655"/>
    <w:rsid w:val="00C8626C"/>
    <w:rsid w:val="00C865CA"/>
    <w:rsid w:val="00C87265"/>
    <w:rsid w:val="00C87D7C"/>
    <w:rsid w:val="00C91123"/>
    <w:rsid w:val="00C92F2C"/>
    <w:rsid w:val="00C9343B"/>
    <w:rsid w:val="00C9481E"/>
    <w:rsid w:val="00C96171"/>
    <w:rsid w:val="00CA10E2"/>
    <w:rsid w:val="00CA237A"/>
    <w:rsid w:val="00CA2C03"/>
    <w:rsid w:val="00CA7C56"/>
    <w:rsid w:val="00CB3AB5"/>
    <w:rsid w:val="00CC04D6"/>
    <w:rsid w:val="00CC2211"/>
    <w:rsid w:val="00CC263B"/>
    <w:rsid w:val="00CC2C9E"/>
    <w:rsid w:val="00CC7F35"/>
    <w:rsid w:val="00CD04D4"/>
    <w:rsid w:val="00CD555E"/>
    <w:rsid w:val="00CD5DC3"/>
    <w:rsid w:val="00CE204B"/>
    <w:rsid w:val="00CE4397"/>
    <w:rsid w:val="00CE6519"/>
    <w:rsid w:val="00CE689A"/>
    <w:rsid w:val="00CF2CAD"/>
    <w:rsid w:val="00D00E02"/>
    <w:rsid w:val="00D03839"/>
    <w:rsid w:val="00D0423A"/>
    <w:rsid w:val="00D1134A"/>
    <w:rsid w:val="00D12AF3"/>
    <w:rsid w:val="00D149CA"/>
    <w:rsid w:val="00D155D0"/>
    <w:rsid w:val="00D1717D"/>
    <w:rsid w:val="00D2075D"/>
    <w:rsid w:val="00D20D3D"/>
    <w:rsid w:val="00D21037"/>
    <w:rsid w:val="00D21732"/>
    <w:rsid w:val="00D21BAE"/>
    <w:rsid w:val="00D24D30"/>
    <w:rsid w:val="00D26B6B"/>
    <w:rsid w:val="00D308DF"/>
    <w:rsid w:val="00D31096"/>
    <w:rsid w:val="00D3270F"/>
    <w:rsid w:val="00D34D4F"/>
    <w:rsid w:val="00D352F1"/>
    <w:rsid w:val="00D3773D"/>
    <w:rsid w:val="00D410C0"/>
    <w:rsid w:val="00D41897"/>
    <w:rsid w:val="00D42F85"/>
    <w:rsid w:val="00D444A0"/>
    <w:rsid w:val="00D449C5"/>
    <w:rsid w:val="00D4557B"/>
    <w:rsid w:val="00D47442"/>
    <w:rsid w:val="00D503DD"/>
    <w:rsid w:val="00D517F6"/>
    <w:rsid w:val="00D51AEF"/>
    <w:rsid w:val="00D53120"/>
    <w:rsid w:val="00D5332A"/>
    <w:rsid w:val="00D53BC7"/>
    <w:rsid w:val="00D56397"/>
    <w:rsid w:val="00D5650D"/>
    <w:rsid w:val="00D5CF8C"/>
    <w:rsid w:val="00D60240"/>
    <w:rsid w:val="00D60DE6"/>
    <w:rsid w:val="00D612C4"/>
    <w:rsid w:val="00D630A0"/>
    <w:rsid w:val="00D6540D"/>
    <w:rsid w:val="00D65A04"/>
    <w:rsid w:val="00D65FBB"/>
    <w:rsid w:val="00D66408"/>
    <w:rsid w:val="00D67B56"/>
    <w:rsid w:val="00D75B91"/>
    <w:rsid w:val="00D764F7"/>
    <w:rsid w:val="00D81C3A"/>
    <w:rsid w:val="00D83DA8"/>
    <w:rsid w:val="00D848DA"/>
    <w:rsid w:val="00D87925"/>
    <w:rsid w:val="00D91332"/>
    <w:rsid w:val="00D92810"/>
    <w:rsid w:val="00D929B6"/>
    <w:rsid w:val="00D93AF2"/>
    <w:rsid w:val="00D9455C"/>
    <w:rsid w:val="00D94A54"/>
    <w:rsid w:val="00D95598"/>
    <w:rsid w:val="00D960FA"/>
    <w:rsid w:val="00DA0056"/>
    <w:rsid w:val="00DA36B4"/>
    <w:rsid w:val="00DA7FEC"/>
    <w:rsid w:val="00DB1E02"/>
    <w:rsid w:val="00DB7343"/>
    <w:rsid w:val="00DC00AB"/>
    <w:rsid w:val="00DC0FBA"/>
    <w:rsid w:val="00DC23A5"/>
    <w:rsid w:val="00DC3705"/>
    <w:rsid w:val="00DC4052"/>
    <w:rsid w:val="00DC56B1"/>
    <w:rsid w:val="00DC6421"/>
    <w:rsid w:val="00DC6767"/>
    <w:rsid w:val="00DD000D"/>
    <w:rsid w:val="00DD21C1"/>
    <w:rsid w:val="00DD5D8B"/>
    <w:rsid w:val="00DD6459"/>
    <w:rsid w:val="00DD6EC8"/>
    <w:rsid w:val="00DD7E10"/>
    <w:rsid w:val="00DE34C2"/>
    <w:rsid w:val="00DF070D"/>
    <w:rsid w:val="00DF2654"/>
    <w:rsid w:val="00DF28DB"/>
    <w:rsid w:val="00E025F0"/>
    <w:rsid w:val="00E12831"/>
    <w:rsid w:val="00E142DB"/>
    <w:rsid w:val="00E1667B"/>
    <w:rsid w:val="00E17861"/>
    <w:rsid w:val="00E20E25"/>
    <w:rsid w:val="00E21208"/>
    <w:rsid w:val="00E22141"/>
    <w:rsid w:val="00E304EA"/>
    <w:rsid w:val="00E32152"/>
    <w:rsid w:val="00E4076C"/>
    <w:rsid w:val="00E40EBB"/>
    <w:rsid w:val="00E420D7"/>
    <w:rsid w:val="00E43A8B"/>
    <w:rsid w:val="00E455B5"/>
    <w:rsid w:val="00E51713"/>
    <w:rsid w:val="00E533A7"/>
    <w:rsid w:val="00E53C5E"/>
    <w:rsid w:val="00E53DBF"/>
    <w:rsid w:val="00E557CC"/>
    <w:rsid w:val="00E56FDA"/>
    <w:rsid w:val="00E62679"/>
    <w:rsid w:val="00E62D0A"/>
    <w:rsid w:val="00E65DBD"/>
    <w:rsid w:val="00E707BC"/>
    <w:rsid w:val="00E73DEE"/>
    <w:rsid w:val="00E74305"/>
    <w:rsid w:val="00E75FC7"/>
    <w:rsid w:val="00E763D7"/>
    <w:rsid w:val="00E80602"/>
    <w:rsid w:val="00E84599"/>
    <w:rsid w:val="00E876C6"/>
    <w:rsid w:val="00E9215D"/>
    <w:rsid w:val="00E93E7B"/>
    <w:rsid w:val="00E95F5A"/>
    <w:rsid w:val="00E96201"/>
    <w:rsid w:val="00E96FB7"/>
    <w:rsid w:val="00E9733C"/>
    <w:rsid w:val="00E97979"/>
    <w:rsid w:val="00EA37B2"/>
    <w:rsid w:val="00EA4A16"/>
    <w:rsid w:val="00EA75CB"/>
    <w:rsid w:val="00EB3DC1"/>
    <w:rsid w:val="00EB3F8D"/>
    <w:rsid w:val="00EB7798"/>
    <w:rsid w:val="00EC130B"/>
    <w:rsid w:val="00EC18B2"/>
    <w:rsid w:val="00EC2527"/>
    <w:rsid w:val="00EC289B"/>
    <w:rsid w:val="00EC2C1C"/>
    <w:rsid w:val="00EC4D82"/>
    <w:rsid w:val="00EC6F66"/>
    <w:rsid w:val="00ED1ABD"/>
    <w:rsid w:val="00ED5118"/>
    <w:rsid w:val="00ED62E7"/>
    <w:rsid w:val="00EE03E6"/>
    <w:rsid w:val="00EE0D0E"/>
    <w:rsid w:val="00EE12D7"/>
    <w:rsid w:val="00EE55D1"/>
    <w:rsid w:val="00EE58B8"/>
    <w:rsid w:val="00EE6D88"/>
    <w:rsid w:val="00EE7BC8"/>
    <w:rsid w:val="00EF3313"/>
    <w:rsid w:val="00F0283E"/>
    <w:rsid w:val="00F05240"/>
    <w:rsid w:val="00F0688D"/>
    <w:rsid w:val="00F0708F"/>
    <w:rsid w:val="00F073D9"/>
    <w:rsid w:val="00F077C2"/>
    <w:rsid w:val="00F104F5"/>
    <w:rsid w:val="00F110FA"/>
    <w:rsid w:val="00F22487"/>
    <w:rsid w:val="00F2622F"/>
    <w:rsid w:val="00F30A87"/>
    <w:rsid w:val="00F321C0"/>
    <w:rsid w:val="00F32AD2"/>
    <w:rsid w:val="00F340F1"/>
    <w:rsid w:val="00F3653C"/>
    <w:rsid w:val="00F37A1E"/>
    <w:rsid w:val="00F40332"/>
    <w:rsid w:val="00F4117A"/>
    <w:rsid w:val="00F45367"/>
    <w:rsid w:val="00F45CBC"/>
    <w:rsid w:val="00F464E1"/>
    <w:rsid w:val="00F52640"/>
    <w:rsid w:val="00F52F00"/>
    <w:rsid w:val="00F5421D"/>
    <w:rsid w:val="00F55F3B"/>
    <w:rsid w:val="00F56480"/>
    <w:rsid w:val="00F56913"/>
    <w:rsid w:val="00F61F98"/>
    <w:rsid w:val="00F62021"/>
    <w:rsid w:val="00F62F6A"/>
    <w:rsid w:val="00F66C74"/>
    <w:rsid w:val="00F7028F"/>
    <w:rsid w:val="00F726AD"/>
    <w:rsid w:val="00F74605"/>
    <w:rsid w:val="00F751C3"/>
    <w:rsid w:val="00F75667"/>
    <w:rsid w:val="00F76516"/>
    <w:rsid w:val="00F77365"/>
    <w:rsid w:val="00F801FA"/>
    <w:rsid w:val="00F84655"/>
    <w:rsid w:val="00F901D8"/>
    <w:rsid w:val="00F90F15"/>
    <w:rsid w:val="00F9126E"/>
    <w:rsid w:val="00F935E7"/>
    <w:rsid w:val="00F95CCC"/>
    <w:rsid w:val="00F96E7A"/>
    <w:rsid w:val="00FA2A76"/>
    <w:rsid w:val="00FA347A"/>
    <w:rsid w:val="00FB076C"/>
    <w:rsid w:val="00FB15F0"/>
    <w:rsid w:val="00FB4C0D"/>
    <w:rsid w:val="00FB4F0A"/>
    <w:rsid w:val="00FC0CF8"/>
    <w:rsid w:val="00FC170C"/>
    <w:rsid w:val="00FC3C92"/>
    <w:rsid w:val="00FC7167"/>
    <w:rsid w:val="00FD0E0B"/>
    <w:rsid w:val="00FD3CF4"/>
    <w:rsid w:val="00FD4071"/>
    <w:rsid w:val="00FD48DB"/>
    <w:rsid w:val="00FE244A"/>
    <w:rsid w:val="00FF55EC"/>
    <w:rsid w:val="00FF7A66"/>
    <w:rsid w:val="013643A1"/>
    <w:rsid w:val="013C8AF4"/>
    <w:rsid w:val="0167F043"/>
    <w:rsid w:val="01B00D9D"/>
    <w:rsid w:val="01B9A192"/>
    <w:rsid w:val="02174BF1"/>
    <w:rsid w:val="0219A900"/>
    <w:rsid w:val="021C6823"/>
    <w:rsid w:val="0282638D"/>
    <w:rsid w:val="02909376"/>
    <w:rsid w:val="029471DC"/>
    <w:rsid w:val="02BF8F61"/>
    <w:rsid w:val="02C955D5"/>
    <w:rsid w:val="02CC8841"/>
    <w:rsid w:val="02D55C5F"/>
    <w:rsid w:val="037721AF"/>
    <w:rsid w:val="03A8957B"/>
    <w:rsid w:val="03CC3576"/>
    <w:rsid w:val="03E123B4"/>
    <w:rsid w:val="041D900C"/>
    <w:rsid w:val="048492DB"/>
    <w:rsid w:val="05036A83"/>
    <w:rsid w:val="05A01B1B"/>
    <w:rsid w:val="05A6FEA6"/>
    <w:rsid w:val="062716B8"/>
    <w:rsid w:val="0630CBFC"/>
    <w:rsid w:val="0691D634"/>
    <w:rsid w:val="06B8A656"/>
    <w:rsid w:val="06C77556"/>
    <w:rsid w:val="06F11D88"/>
    <w:rsid w:val="07C800A8"/>
    <w:rsid w:val="07DBF26B"/>
    <w:rsid w:val="089CBD37"/>
    <w:rsid w:val="08E2B65F"/>
    <w:rsid w:val="09166F6F"/>
    <w:rsid w:val="0937A61F"/>
    <w:rsid w:val="09889D36"/>
    <w:rsid w:val="09C4EE39"/>
    <w:rsid w:val="09DFEF2A"/>
    <w:rsid w:val="09FD5393"/>
    <w:rsid w:val="0A01017D"/>
    <w:rsid w:val="0A1118AF"/>
    <w:rsid w:val="0A97B838"/>
    <w:rsid w:val="0A9E1E53"/>
    <w:rsid w:val="0ABEB572"/>
    <w:rsid w:val="0B2D95BF"/>
    <w:rsid w:val="0B5FAE61"/>
    <w:rsid w:val="0C67513F"/>
    <w:rsid w:val="0C76D680"/>
    <w:rsid w:val="0C7B3758"/>
    <w:rsid w:val="0D17AD2E"/>
    <w:rsid w:val="0D18DCDD"/>
    <w:rsid w:val="0D749AF2"/>
    <w:rsid w:val="0D77FD05"/>
    <w:rsid w:val="0E19A81D"/>
    <w:rsid w:val="0E26C9B5"/>
    <w:rsid w:val="0E374507"/>
    <w:rsid w:val="0E7E89E8"/>
    <w:rsid w:val="0EB50A8D"/>
    <w:rsid w:val="0F08658D"/>
    <w:rsid w:val="0F226913"/>
    <w:rsid w:val="0F6BE477"/>
    <w:rsid w:val="10538EBF"/>
    <w:rsid w:val="106C5A98"/>
    <w:rsid w:val="107097EF"/>
    <w:rsid w:val="10EA0292"/>
    <w:rsid w:val="11252BFC"/>
    <w:rsid w:val="1154C3CE"/>
    <w:rsid w:val="11C04E58"/>
    <w:rsid w:val="11F43FDC"/>
    <w:rsid w:val="1201D9B2"/>
    <w:rsid w:val="12A46B2B"/>
    <w:rsid w:val="12AD38F2"/>
    <w:rsid w:val="12BCCA46"/>
    <w:rsid w:val="12DA8756"/>
    <w:rsid w:val="12EC8DD8"/>
    <w:rsid w:val="12F09EBF"/>
    <w:rsid w:val="1306F876"/>
    <w:rsid w:val="137AC5FC"/>
    <w:rsid w:val="13904BBE"/>
    <w:rsid w:val="14125ADF"/>
    <w:rsid w:val="142D0DFE"/>
    <w:rsid w:val="1461D11A"/>
    <w:rsid w:val="14A358D2"/>
    <w:rsid w:val="14D1729F"/>
    <w:rsid w:val="151AC66A"/>
    <w:rsid w:val="1542BAF2"/>
    <w:rsid w:val="15A987FE"/>
    <w:rsid w:val="15B45BD8"/>
    <w:rsid w:val="15BE26A1"/>
    <w:rsid w:val="162B83F2"/>
    <w:rsid w:val="164BEEB7"/>
    <w:rsid w:val="167FA81A"/>
    <w:rsid w:val="16952B63"/>
    <w:rsid w:val="169FB7B3"/>
    <w:rsid w:val="1755803F"/>
    <w:rsid w:val="1773F222"/>
    <w:rsid w:val="1776725D"/>
    <w:rsid w:val="177B5C76"/>
    <w:rsid w:val="1803577B"/>
    <w:rsid w:val="18583032"/>
    <w:rsid w:val="1879F413"/>
    <w:rsid w:val="18DC6DA7"/>
    <w:rsid w:val="18DE2746"/>
    <w:rsid w:val="1915162B"/>
    <w:rsid w:val="193B20C9"/>
    <w:rsid w:val="194318C7"/>
    <w:rsid w:val="194C7453"/>
    <w:rsid w:val="1963E8A9"/>
    <w:rsid w:val="19901586"/>
    <w:rsid w:val="199AE87D"/>
    <w:rsid w:val="19B0E141"/>
    <w:rsid w:val="19BE7C07"/>
    <w:rsid w:val="19CF5883"/>
    <w:rsid w:val="19D54D32"/>
    <w:rsid w:val="1A167C78"/>
    <w:rsid w:val="1A1BC96B"/>
    <w:rsid w:val="1A38515D"/>
    <w:rsid w:val="1A8B4D3B"/>
    <w:rsid w:val="1A9A0E8B"/>
    <w:rsid w:val="1AAA7F28"/>
    <w:rsid w:val="1ABFC1C8"/>
    <w:rsid w:val="1ADBEAB3"/>
    <w:rsid w:val="1ADFFCB7"/>
    <w:rsid w:val="1B476AB6"/>
    <w:rsid w:val="1B90EC72"/>
    <w:rsid w:val="1BAD2B1D"/>
    <w:rsid w:val="1BBB4C2F"/>
    <w:rsid w:val="1BC4C431"/>
    <w:rsid w:val="1BDCC471"/>
    <w:rsid w:val="1C0A4378"/>
    <w:rsid w:val="1C120AB6"/>
    <w:rsid w:val="1C1AB35A"/>
    <w:rsid w:val="1C308801"/>
    <w:rsid w:val="1CA2568B"/>
    <w:rsid w:val="1CDE632E"/>
    <w:rsid w:val="1D032073"/>
    <w:rsid w:val="1D108ADA"/>
    <w:rsid w:val="1D3B62E5"/>
    <w:rsid w:val="1D96A806"/>
    <w:rsid w:val="1DFA0C99"/>
    <w:rsid w:val="1E2EDBF7"/>
    <w:rsid w:val="1E6B0191"/>
    <w:rsid w:val="1EAC241F"/>
    <w:rsid w:val="1EE5EDBD"/>
    <w:rsid w:val="1F21F90F"/>
    <w:rsid w:val="1F39594B"/>
    <w:rsid w:val="1F4E47A5"/>
    <w:rsid w:val="1FC22A7A"/>
    <w:rsid w:val="1FC8D976"/>
    <w:rsid w:val="1FED4992"/>
    <w:rsid w:val="1FF788E0"/>
    <w:rsid w:val="203E40D0"/>
    <w:rsid w:val="20408743"/>
    <w:rsid w:val="2070B7B4"/>
    <w:rsid w:val="20F5156F"/>
    <w:rsid w:val="219B9CB4"/>
    <w:rsid w:val="21A587E0"/>
    <w:rsid w:val="21B43F09"/>
    <w:rsid w:val="21B4C0EC"/>
    <w:rsid w:val="221FB217"/>
    <w:rsid w:val="2279E4E6"/>
    <w:rsid w:val="22B26A02"/>
    <w:rsid w:val="2351282F"/>
    <w:rsid w:val="237E6FBB"/>
    <w:rsid w:val="23D8D4D2"/>
    <w:rsid w:val="23EE1B76"/>
    <w:rsid w:val="24083E52"/>
    <w:rsid w:val="2421A3F7"/>
    <w:rsid w:val="247023F1"/>
    <w:rsid w:val="2512F45A"/>
    <w:rsid w:val="25589B9F"/>
    <w:rsid w:val="2584F121"/>
    <w:rsid w:val="25DF72AB"/>
    <w:rsid w:val="260B3221"/>
    <w:rsid w:val="261F5CD3"/>
    <w:rsid w:val="267136CF"/>
    <w:rsid w:val="26F2E8DF"/>
    <w:rsid w:val="2704E898"/>
    <w:rsid w:val="2749454E"/>
    <w:rsid w:val="2760E93B"/>
    <w:rsid w:val="27F5EF7E"/>
    <w:rsid w:val="28360121"/>
    <w:rsid w:val="284C3E5D"/>
    <w:rsid w:val="28975E1F"/>
    <w:rsid w:val="28EE49C1"/>
    <w:rsid w:val="291D9EB3"/>
    <w:rsid w:val="29480950"/>
    <w:rsid w:val="2984B279"/>
    <w:rsid w:val="29DE964A"/>
    <w:rsid w:val="29F1799F"/>
    <w:rsid w:val="29F3D3D1"/>
    <w:rsid w:val="2A394709"/>
    <w:rsid w:val="2A451EA5"/>
    <w:rsid w:val="2A614F3C"/>
    <w:rsid w:val="2AD14812"/>
    <w:rsid w:val="2ADA8543"/>
    <w:rsid w:val="2AE83F1F"/>
    <w:rsid w:val="2B082DB9"/>
    <w:rsid w:val="2B42A496"/>
    <w:rsid w:val="2B64F9B3"/>
    <w:rsid w:val="2BD5D6CA"/>
    <w:rsid w:val="2BDBC78A"/>
    <w:rsid w:val="2BE1F9F1"/>
    <w:rsid w:val="2C363E28"/>
    <w:rsid w:val="2C4E07CB"/>
    <w:rsid w:val="2C827AA0"/>
    <w:rsid w:val="2C86315A"/>
    <w:rsid w:val="2CD09223"/>
    <w:rsid w:val="2CFE39AD"/>
    <w:rsid w:val="2D16A7C5"/>
    <w:rsid w:val="2D32A1A2"/>
    <w:rsid w:val="2E347945"/>
    <w:rsid w:val="2E57ACA3"/>
    <w:rsid w:val="2E7FE0D8"/>
    <w:rsid w:val="2E96FE76"/>
    <w:rsid w:val="2EA540AB"/>
    <w:rsid w:val="2F301C91"/>
    <w:rsid w:val="2F8D745D"/>
    <w:rsid w:val="2F99FEFD"/>
    <w:rsid w:val="3028DE83"/>
    <w:rsid w:val="303441B0"/>
    <w:rsid w:val="303F343D"/>
    <w:rsid w:val="30643528"/>
    <w:rsid w:val="3076175E"/>
    <w:rsid w:val="3078951B"/>
    <w:rsid w:val="30A1143D"/>
    <w:rsid w:val="31269E3E"/>
    <w:rsid w:val="3163542E"/>
    <w:rsid w:val="3167AC6C"/>
    <w:rsid w:val="318B711A"/>
    <w:rsid w:val="31A02367"/>
    <w:rsid w:val="31E134A6"/>
    <w:rsid w:val="32317B72"/>
    <w:rsid w:val="3243DE51"/>
    <w:rsid w:val="3249304D"/>
    <w:rsid w:val="32634005"/>
    <w:rsid w:val="32D956D4"/>
    <w:rsid w:val="333CF101"/>
    <w:rsid w:val="3345FC06"/>
    <w:rsid w:val="3348C76F"/>
    <w:rsid w:val="3427DC76"/>
    <w:rsid w:val="3471F3D3"/>
    <w:rsid w:val="350A9F5A"/>
    <w:rsid w:val="35A67176"/>
    <w:rsid w:val="35F22AA2"/>
    <w:rsid w:val="35F2FAEE"/>
    <w:rsid w:val="363FABE5"/>
    <w:rsid w:val="3699001D"/>
    <w:rsid w:val="369FF74A"/>
    <w:rsid w:val="36F98B31"/>
    <w:rsid w:val="37399C9F"/>
    <w:rsid w:val="377AEB2C"/>
    <w:rsid w:val="37B3A4F3"/>
    <w:rsid w:val="37D13E77"/>
    <w:rsid w:val="37DD1E2F"/>
    <w:rsid w:val="37F335C1"/>
    <w:rsid w:val="3827013C"/>
    <w:rsid w:val="388EC39D"/>
    <w:rsid w:val="38AAEA7E"/>
    <w:rsid w:val="3953601E"/>
    <w:rsid w:val="39833705"/>
    <w:rsid w:val="39CA48FF"/>
    <w:rsid w:val="39CB427C"/>
    <w:rsid w:val="3A45C3EE"/>
    <w:rsid w:val="3A977934"/>
    <w:rsid w:val="3AAF05FF"/>
    <w:rsid w:val="3B21607B"/>
    <w:rsid w:val="3B6E71CF"/>
    <w:rsid w:val="3B7B9686"/>
    <w:rsid w:val="3BC09C86"/>
    <w:rsid w:val="3BE8CB6C"/>
    <w:rsid w:val="3C26C374"/>
    <w:rsid w:val="3C3BB44B"/>
    <w:rsid w:val="3C4394F0"/>
    <w:rsid w:val="3D4B1C67"/>
    <w:rsid w:val="3D8E715A"/>
    <w:rsid w:val="3E5479A4"/>
    <w:rsid w:val="3E80C786"/>
    <w:rsid w:val="3F2690D2"/>
    <w:rsid w:val="3F9E219B"/>
    <w:rsid w:val="3FFE4E8A"/>
    <w:rsid w:val="402E8E28"/>
    <w:rsid w:val="4057AECF"/>
    <w:rsid w:val="407B37BE"/>
    <w:rsid w:val="407E4653"/>
    <w:rsid w:val="40F641F2"/>
    <w:rsid w:val="41423B99"/>
    <w:rsid w:val="418D5A97"/>
    <w:rsid w:val="41D61FA7"/>
    <w:rsid w:val="4257A24E"/>
    <w:rsid w:val="427B5766"/>
    <w:rsid w:val="4287FFF2"/>
    <w:rsid w:val="42A1A1B3"/>
    <w:rsid w:val="42AF1B6F"/>
    <w:rsid w:val="42F56D5E"/>
    <w:rsid w:val="4303E49C"/>
    <w:rsid w:val="4365300E"/>
    <w:rsid w:val="43B22F36"/>
    <w:rsid w:val="43C491FB"/>
    <w:rsid w:val="447A8D5E"/>
    <w:rsid w:val="44B8BC92"/>
    <w:rsid w:val="44D6C223"/>
    <w:rsid w:val="44FBBBCC"/>
    <w:rsid w:val="451455A3"/>
    <w:rsid w:val="45A66F80"/>
    <w:rsid w:val="45D5E3D9"/>
    <w:rsid w:val="469C3525"/>
    <w:rsid w:val="46E0605A"/>
    <w:rsid w:val="47253D1B"/>
    <w:rsid w:val="47B19BDE"/>
    <w:rsid w:val="47DE94A3"/>
    <w:rsid w:val="48687AC8"/>
    <w:rsid w:val="489DC6FA"/>
    <w:rsid w:val="48D3062D"/>
    <w:rsid w:val="49028FE7"/>
    <w:rsid w:val="4997218E"/>
    <w:rsid w:val="49A66BF3"/>
    <w:rsid w:val="4A3AF341"/>
    <w:rsid w:val="4A402E31"/>
    <w:rsid w:val="4A5CD2E6"/>
    <w:rsid w:val="4A7EBD5F"/>
    <w:rsid w:val="4A98F54A"/>
    <w:rsid w:val="4AD12543"/>
    <w:rsid w:val="4B48A5B6"/>
    <w:rsid w:val="4B69D884"/>
    <w:rsid w:val="4BF0DC5A"/>
    <w:rsid w:val="4C0F82A0"/>
    <w:rsid w:val="4C4384AB"/>
    <w:rsid w:val="4C76C8E0"/>
    <w:rsid w:val="4CC61EC4"/>
    <w:rsid w:val="4CC76DFB"/>
    <w:rsid w:val="4D5F57B1"/>
    <w:rsid w:val="4D96FA89"/>
    <w:rsid w:val="4DE33A44"/>
    <w:rsid w:val="4E05FFC9"/>
    <w:rsid w:val="4E13BF0B"/>
    <w:rsid w:val="4E6BE5F6"/>
    <w:rsid w:val="4E8D24E9"/>
    <w:rsid w:val="4EB4DB1D"/>
    <w:rsid w:val="4ECC9764"/>
    <w:rsid w:val="4ED94604"/>
    <w:rsid w:val="4F1BAB98"/>
    <w:rsid w:val="4F52DB5F"/>
    <w:rsid w:val="506D985B"/>
    <w:rsid w:val="50D336C1"/>
    <w:rsid w:val="51577B93"/>
    <w:rsid w:val="515D61CF"/>
    <w:rsid w:val="526D0ECE"/>
    <w:rsid w:val="528D5B9F"/>
    <w:rsid w:val="52A4F212"/>
    <w:rsid w:val="52B77B81"/>
    <w:rsid w:val="52B7F8FF"/>
    <w:rsid w:val="5338A3FF"/>
    <w:rsid w:val="533D113E"/>
    <w:rsid w:val="535D072C"/>
    <w:rsid w:val="5396FC5C"/>
    <w:rsid w:val="53ABAF68"/>
    <w:rsid w:val="53E39031"/>
    <w:rsid w:val="54530355"/>
    <w:rsid w:val="5458B985"/>
    <w:rsid w:val="555E53B3"/>
    <w:rsid w:val="5567844D"/>
    <w:rsid w:val="55A56D2C"/>
    <w:rsid w:val="55B90774"/>
    <w:rsid w:val="55BFC6D1"/>
    <w:rsid w:val="561A395F"/>
    <w:rsid w:val="562CA3C0"/>
    <w:rsid w:val="563C57CB"/>
    <w:rsid w:val="564F7931"/>
    <w:rsid w:val="56D2533D"/>
    <w:rsid w:val="56F4BB35"/>
    <w:rsid w:val="572490FC"/>
    <w:rsid w:val="57635DB9"/>
    <w:rsid w:val="57C42297"/>
    <w:rsid w:val="58358B7B"/>
    <w:rsid w:val="586F9503"/>
    <w:rsid w:val="58732913"/>
    <w:rsid w:val="5880A8A1"/>
    <w:rsid w:val="58A5E505"/>
    <w:rsid w:val="58B1A0F2"/>
    <w:rsid w:val="58B29EDF"/>
    <w:rsid w:val="59458E0B"/>
    <w:rsid w:val="5957AD8E"/>
    <w:rsid w:val="59B259FD"/>
    <w:rsid w:val="59E21E43"/>
    <w:rsid w:val="5A199176"/>
    <w:rsid w:val="5AC5088F"/>
    <w:rsid w:val="5AD89C42"/>
    <w:rsid w:val="5AECE5EC"/>
    <w:rsid w:val="5B028C7F"/>
    <w:rsid w:val="5BAB9A73"/>
    <w:rsid w:val="5BCBAACB"/>
    <w:rsid w:val="5CB5635D"/>
    <w:rsid w:val="5D577E4B"/>
    <w:rsid w:val="5D697AC6"/>
    <w:rsid w:val="5D69A528"/>
    <w:rsid w:val="5DFFDC0D"/>
    <w:rsid w:val="5E70B4AC"/>
    <w:rsid w:val="5E756DB2"/>
    <w:rsid w:val="5F01701D"/>
    <w:rsid w:val="5F905FCE"/>
    <w:rsid w:val="6007606E"/>
    <w:rsid w:val="606A8AB2"/>
    <w:rsid w:val="606B94C2"/>
    <w:rsid w:val="607D9C04"/>
    <w:rsid w:val="60B252C4"/>
    <w:rsid w:val="60C3E940"/>
    <w:rsid w:val="60F2A189"/>
    <w:rsid w:val="6101BCB3"/>
    <w:rsid w:val="61517EC6"/>
    <w:rsid w:val="61530F71"/>
    <w:rsid w:val="61E9C11C"/>
    <w:rsid w:val="61F04279"/>
    <w:rsid w:val="61F6F7C9"/>
    <w:rsid w:val="61FEA7AE"/>
    <w:rsid w:val="6217B80E"/>
    <w:rsid w:val="62D0FAAC"/>
    <w:rsid w:val="6314BAD5"/>
    <w:rsid w:val="637C7C6B"/>
    <w:rsid w:val="637FB6A4"/>
    <w:rsid w:val="6432033C"/>
    <w:rsid w:val="6499A28C"/>
    <w:rsid w:val="650BF362"/>
    <w:rsid w:val="656EEECC"/>
    <w:rsid w:val="659BB67D"/>
    <w:rsid w:val="65C06335"/>
    <w:rsid w:val="6627AAFC"/>
    <w:rsid w:val="6652F7F2"/>
    <w:rsid w:val="666B49BA"/>
    <w:rsid w:val="6687DBBB"/>
    <w:rsid w:val="668CDFD3"/>
    <w:rsid w:val="6697690E"/>
    <w:rsid w:val="675719D1"/>
    <w:rsid w:val="67988E09"/>
    <w:rsid w:val="684D90AD"/>
    <w:rsid w:val="692037CC"/>
    <w:rsid w:val="6939D6F4"/>
    <w:rsid w:val="694AB923"/>
    <w:rsid w:val="697834F4"/>
    <w:rsid w:val="69784CA7"/>
    <w:rsid w:val="69E85FDA"/>
    <w:rsid w:val="6A07B683"/>
    <w:rsid w:val="6A2F2973"/>
    <w:rsid w:val="6A418961"/>
    <w:rsid w:val="6A5E8915"/>
    <w:rsid w:val="6A75A285"/>
    <w:rsid w:val="6A9E3ABA"/>
    <w:rsid w:val="6AAF8270"/>
    <w:rsid w:val="6AC112DD"/>
    <w:rsid w:val="6AC77202"/>
    <w:rsid w:val="6B0DAD6C"/>
    <w:rsid w:val="6B1E462E"/>
    <w:rsid w:val="6B4121E1"/>
    <w:rsid w:val="6BB7684B"/>
    <w:rsid w:val="6BDF12EA"/>
    <w:rsid w:val="6C0D6B6B"/>
    <w:rsid w:val="6C8D48CA"/>
    <w:rsid w:val="6C99E015"/>
    <w:rsid w:val="6CA5A3E5"/>
    <w:rsid w:val="6D1A4DB6"/>
    <w:rsid w:val="6DA229A6"/>
    <w:rsid w:val="6DAB20E9"/>
    <w:rsid w:val="6DADD62F"/>
    <w:rsid w:val="6E03F2C1"/>
    <w:rsid w:val="6E04EFA8"/>
    <w:rsid w:val="6E3F9291"/>
    <w:rsid w:val="6E9A348F"/>
    <w:rsid w:val="6ED0CB65"/>
    <w:rsid w:val="6F0F6728"/>
    <w:rsid w:val="6F933067"/>
    <w:rsid w:val="6FCD5EB0"/>
    <w:rsid w:val="7019C98C"/>
    <w:rsid w:val="70479167"/>
    <w:rsid w:val="707037B1"/>
    <w:rsid w:val="70D8C8C3"/>
    <w:rsid w:val="70DCD65F"/>
    <w:rsid w:val="70E289C5"/>
    <w:rsid w:val="70F46B17"/>
    <w:rsid w:val="71B46073"/>
    <w:rsid w:val="72299CD4"/>
    <w:rsid w:val="727BD9DC"/>
    <w:rsid w:val="72A6805A"/>
    <w:rsid w:val="72C1B19D"/>
    <w:rsid w:val="72F894AC"/>
    <w:rsid w:val="733F5EDB"/>
    <w:rsid w:val="733FDE17"/>
    <w:rsid w:val="73C1F409"/>
    <w:rsid w:val="743C798E"/>
    <w:rsid w:val="749831B6"/>
    <w:rsid w:val="74D301A2"/>
    <w:rsid w:val="751B132F"/>
    <w:rsid w:val="75D495B6"/>
    <w:rsid w:val="76077B68"/>
    <w:rsid w:val="761A48A9"/>
    <w:rsid w:val="76784C6D"/>
    <w:rsid w:val="7678E650"/>
    <w:rsid w:val="769445C0"/>
    <w:rsid w:val="76A8FCC1"/>
    <w:rsid w:val="76C904A8"/>
    <w:rsid w:val="76DB5B5B"/>
    <w:rsid w:val="771E641C"/>
    <w:rsid w:val="77458477"/>
    <w:rsid w:val="77971F7B"/>
    <w:rsid w:val="779904B6"/>
    <w:rsid w:val="77BDEE52"/>
    <w:rsid w:val="77CDB21B"/>
    <w:rsid w:val="7814DABE"/>
    <w:rsid w:val="78352772"/>
    <w:rsid w:val="789C9944"/>
    <w:rsid w:val="7964BBD8"/>
    <w:rsid w:val="7981ABB2"/>
    <w:rsid w:val="7986C348"/>
    <w:rsid w:val="7A015006"/>
    <w:rsid w:val="7A19CED0"/>
    <w:rsid w:val="7A23B8DC"/>
    <w:rsid w:val="7A76D174"/>
    <w:rsid w:val="7AB3DBF1"/>
    <w:rsid w:val="7AE42C56"/>
    <w:rsid w:val="7B3D8A33"/>
    <w:rsid w:val="7BB507EB"/>
    <w:rsid w:val="7BD0F164"/>
    <w:rsid w:val="7BF36425"/>
    <w:rsid w:val="7BF7004E"/>
    <w:rsid w:val="7C1512FB"/>
    <w:rsid w:val="7C2D594A"/>
    <w:rsid w:val="7C72B8F5"/>
    <w:rsid w:val="7D2ABB25"/>
    <w:rsid w:val="7DA12904"/>
    <w:rsid w:val="7DC49AD3"/>
    <w:rsid w:val="7DF5D191"/>
    <w:rsid w:val="7DFFCAF0"/>
    <w:rsid w:val="7E54672F"/>
    <w:rsid w:val="7EA00C74"/>
    <w:rsid w:val="7EB68CF2"/>
    <w:rsid w:val="7EF589C8"/>
    <w:rsid w:val="7F0BD81C"/>
    <w:rsid w:val="7F17B287"/>
    <w:rsid w:val="7F4159E5"/>
    <w:rsid w:val="7F5DC585"/>
    <w:rsid w:val="7F5E4F3D"/>
    <w:rsid w:val="7FA3D6D9"/>
  </w:rsids>
  <m:mathPr>
    <m:mathFont m:val="Cambria Math"/>
    <m:brkBin m:val="before"/>
    <m:brkBinSub m:val="--"/>
    <m:smallFrac m:val="0"/>
    <m:dispDef/>
    <m:lMargin m:val="0"/>
    <m:rMargin m:val="0"/>
    <m:defJc m:val="centerGroup"/>
    <m:wrapIndent m:val="1440"/>
    <m:intLim m:val="subSup"/>
    <m:naryLim m:val="undOvr"/>
  </m:mathPr>
  <w:themeFontLang w:val="en-CA"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E1DC51"/>
  <w15:chartTrackingRefBased/>
  <w15:docId w15:val="{6BF647AF-1D55-43BF-B72F-733D0710F6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C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0016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0343D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0343DB"/>
    <w:pPr>
      <w:ind w:left="720"/>
      <w:contextualSpacing/>
    </w:pPr>
    <w:rPr>
      <w:kern w:val="0"/>
      <w14:ligatures w14:val="none"/>
    </w:rPr>
  </w:style>
  <w:style w:type="character" w:styleId="CommentReference">
    <w:name w:val="annotation reference"/>
    <w:basedOn w:val="DefaultParagraphFont"/>
    <w:uiPriority w:val="99"/>
    <w:semiHidden/>
    <w:unhideWhenUsed/>
    <w:rsid w:val="000343DB"/>
    <w:rPr>
      <w:sz w:val="16"/>
      <w:szCs w:val="16"/>
    </w:rPr>
  </w:style>
  <w:style w:type="paragraph" w:styleId="CommentText">
    <w:name w:val="annotation text"/>
    <w:basedOn w:val="Normal"/>
    <w:link w:val="CommentTextChar"/>
    <w:uiPriority w:val="99"/>
    <w:unhideWhenUsed/>
    <w:rsid w:val="000343DB"/>
    <w:pPr>
      <w:spacing w:line="240" w:lineRule="auto"/>
    </w:pPr>
    <w:rPr>
      <w:kern w:val="0"/>
      <w:sz w:val="20"/>
      <w:szCs w:val="20"/>
      <w14:ligatures w14:val="none"/>
    </w:rPr>
  </w:style>
  <w:style w:type="character" w:customStyle="1" w:styleId="CommentTextChar">
    <w:name w:val="Comment Text Char"/>
    <w:basedOn w:val="DefaultParagraphFont"/>
    <w:link w:val="CommentText"/>
    <w:uiPriority w:val="99"/>
    <w:rsid w:val="000343DB"/>
    <w:rPr>
      <w:kern w:val="0"/>
      <w:sz w:val="20"/>
      <w:szCs w:val="20"/>
      <w14:ligatures w14:val="none"/>
    </w:rPr>
  </w:style>
  <w:style w:type="paragraph" w:styleId="CommentSubject">
    <w:name w:val="annotation subject"/>
    <w:basedOn w:val="CommentText"/>
    <w:next w:val="CommentText"/>
    <w:link w:val="CommentSubjectChar"/>
    <w:uiPriority w:val="99"/>
    <w:semiHidden/>
    <w:unhideWhenUsed/>
    <w:rsid w:val="00BC5BBD"/>
    <w:rPr>
      <w:b/>
      <w:bCs/>
      <w:kern w:val="2"/>
      <w14:ligatures w14:val="standardContextual"/>
    </w:rPr>
  </w:style>
  <w:style w:type="character" w:customStyle="1" w:styleId="CommentSubjectChar">
    <w:name w:val="Comment Subject Char"/>
    <w:basedOn w:val="CommentTextChar"/>
    <w:link w:val="CommentSubject"/>
    <w:uiPriority w:val="99"/>
    <w:semiHidden/>
    <w:rsid w:val="00BC5BBD"/>
    <w:rPr>
      <w:b/>
      <w:bCs/>
      <w:kern w:val="0"/>
      <w:sz w:val="20"/>
      <w:szCs w:val="20"/>
      <w14:ligatures w14:val="none"/>
    </w:rPr>
  </w:style>
  <w:style w:type="character" w:styleId="Hyperlink">
    <w:name w:val="Hyperlink"/>
    <w:basedOn w:val="DefaultParagraphFont"/>
    <w:uiPriority w:val="99"/>
    <w:unhideWhenUsed/>
    <w:rsid w:val="00637A36"/>
    <w:rPr>
      <w:color w:val="0563C1" w:themeColor="hyperlink"/>
      <w:u w:val="single"/>
    </w:rPr>
  </w:style>
  <w:style w:type="character" w:styleId="UnresolvedMention">
    <w:name w:val="Unresolved Mention"/>
    <w:basedOn w:val="DefaultParagraphFont"/>
    <w:uiPriority w:val="99"/>
    <w:semiHidden/>
    <w:unhideWhenUsed/>
    <w:rsid w:val="00637A36"/>
    <w:rPr>
      <w:color w:val="605E5C"/>
      <w:shd w:val="clear" w:color="auto" w:fill="E1DFDD"/>
    </w:rPr>
  </w:style>
  <w:style w:type="paragraph" w:customStyle="1" w:styleId="Default">
    <w:name w:val="Default"/>
    <w:rsid w:val="00F104F5"/>
    <w:pPr>
      <w:autoSpaceDE w:val="0"/>
      <w:autoSpaceDN w:val="0"/>
      <w:adjustRightInd w:val="0"/>
      <w:spacing w:after="0" w:line="240" w:lineRule="auto"/>
    </w:pPr>
    <w:rPr>
      <w:rFonts w:ascii="Arial" w:hAnsi="Arial" w:cs="Arial"/>
      <w:color w:val="000000"/>
      <w:kern w:val="0"/>
      <w:sz w:val="24"/>
      <w:szCs w:val="24"/>
    </w:rPr>
  </w:style>
  <w:style w:type="paragraph" w:styleId="Revision">
    <w:name w:val="Revision"/>
    <w:hidden/>
    <w:uiPriority w:val="99"/>
    <w:semiHidden/>
    <w:rsid w:val="006001E1"/>
    <w:pPr>
      <w:spacing w:after="0" w:line="240" w:lineRule="auto"/>
    </w:pPr>
  </w:style>
  <w:style w:type="character" w:styleId="Mention">
    <w:name w:val="Mention"/>
    <w:basedOn w:val="DefaultParagraphFont"/>
    <w:uiPriority w:val="99"/>
    <w:unhideWhenUsed/>
    <w:rsid w:val="00FA347A"/>
    <w:rPr>
      <w:color w:val="2B579A"/>
      <w:shd w:val="clear" w:color="auto" w:fill="E1DFDD"/>
    </w:rPr>
  </w:style>
  <w:style w:type="paragraph" w:styleId="Header">
    <w:name w:val="header"/>
    <w:basedOn w:val="Normal"/>
    <w:link w:val="HeaderChar"/>
    <w:uiPriority w:val="99"/>
    <w:unhideWhenUsed/>
    <w:rsid w:val="009D2837"/>
    <w:pPr>
      <w:tabs>
        <w:tab w:val="center" w:pos="4680"/>
        <w:tab w:val="right" w:pos="9360"/>
      </w:tabs>
      <w:spacing w:after="0" w:line="240" w:lineRule="auto"/>
    </w:pPr>
  </w:style>
  <w:style w:type="character" w:customStyle="1" w:styleId="HeaderChar">
    <w:name w:val="Header Char"/>
    <w:basedOn w:val="DefaultParagraphFont"/>
    <w:link w:val="Header"/>
    <w:uiPriority w:val="99"/>
    <w:rsid w:val="009D2837"/>
  </w:style>
  <w:style w:type="paragraph" w:styleId="Footer">
    <w:name w:val="footer"/>
    <w:basedOn w:val="Normal"/>
    <w:link w:val="FooterChar"/>
    <w:uiPriority w:val="99"/>
    <w:unhideWhenUsed/>
    <w:rsid w:val="009D2837"/>
    <w:pPr>
      <w:tabs>
        <w:tab w:val="center" w:pos="4680"/>
        <w:tab w:val="right" w:pos="9360"/>
      </w:tabs>
      <w:spacing w:after="0" w:line="240" w:lineRule="auto"/>
    </w:pPr>
  </w:style>
  <w:style w:type="character" w:customStyle="1" w:styleId="FooterChar">
    <w:name w:val="Footer Char"/>
    <w:basedOn w:val="DefaultParagraphFont"/>
    <w:link w:val="Footer"/>
    <w:uiPriority w:val="99"/>
    <w:rsid w:val="009D2837"/>
  </w:style>
  <w:style w:type="paragraph" w:styleId="FootnoteText">
    <w:name w:val="footnote text"/>
    <w:basedOn w:val="Normal"/>
    <w:link w:val="FootnoteTextChar"/>
    <w:uiPriority w:val="99"/>
    <w:semiHidden/>
    <w:unhideWhenUsed/>
    <w:rsid w:val="00A55881"/>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A55881"/>
    <w:rPr>
      <w:sz w:val="20"/>
      <w:szCs w:val="20"/>
    </w:rPr>
  </w:style>
  <w:style w:type="character" w:styleId="FootnoteReference">
    <w:name w:val="footnote reference"/>
    <w:basedOn w:val="DefaultParagraphFont"/>
    <w:uiPriority w:val="99"/>
    <w:semiHidden/>
    <w:unhideWhenUsed/>
    <w:rsid w:val="00A55881"/>
    <w:rPr>
      <w:vertAlign w:val="superscript"/>
    </w:rPr>
  </w:style>
  <w:style w:type="character" w:styleId="FollowedHyperlink">
    <w:name w:val="FollowedHyperlink"/>
    <w:basedOn w:val="DefaultParagraphFont"/>
    <w:uiPriority w:val="99"/>
    <w:semiHidden/>
    <w:unhideWhenUsed/>
    <w:rsid w:val="000052B6"/>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5.png"/><Relationship Id="rId18" Type="http://schemas.openxmlformats.org/officeDocument/2006/relationships/header" Target="header3.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image" Target="media/image4.png"/><Relationship Id="rId17"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5" Type="http://schemas.openxmlformats.org/officeDocument/2006/relationships/webSettings" Target="webSettings.xml"/><Relationship Id="rId15" Type="http://schemas.openxmlformats.org/officeDocument/2006/relationships/header" Target="header2.xml"/><Relationship Id="rId10" Type="http://schemas.openxmlformats.org/officeDocument/2006/relationships/image" Target="media/image2.png"/><Relationship Id="rId19" Type="http://schemas.openxmlformats.org/officeDocument/2006/relationships/footer" Target="footer3.xml"/><Relationship Id="rId4" Type="http://schemas.openxmlformats.org/officeDocument/2006/relationships/settings" Target="settings.xml"/><Relationship Id="rId9" Type="http://schemas.openxmlformats.org/officeDocument/2006/relationships/chart" Target="charts/chart1.xml"/><Relationship Id="rId14" Type="http://schemas.openxmlformats.org/officeDocument/2006/relationships/header" Target="header1.xml"/></Relationships>
</file>

<file path=word/_rels/footnotes.xml.rels><?xml version="1.0" encoding="UTF-8" standalone="yes"?>
<Relationships xmlns="http://schemas.openxmlformats.org/package/2006/relationships"><Relationship Id="rId3" Type="http://schemas.openxmlformats.org/officeDocument/2006/relationships/hyperlink" Target="https://hpri.usc.edu/homeless_research/homelessness-service-outcomes-and-reasons-for-re-entry/" TargetMode="External"/><Relationship Id="rId2" Type="http://schemas.openxmlformats.org/officeDocument/2006/relationships/hyperlink" Target="https://www.missionoldbrewery.ca/media/pages/ressources/qu-est-ce-qui-conduit-au-retour-dans-les-refuges-pour-personnes-en-situation-d-itinerance/0ac680ad97-1694614086/obm_duchesne_rothwell-reentry-study.pdf" TargetMode="External"/><Relationship Id="rId1" Type="http://schemas.openxmlformats.org/officeDocument/2006/relationships/hyperlink" Target="https://www.toronto.ca/city-government/data-research-maps/research-reports/housing-and-homelessness-research-and-reports/shelter-system-requests-for-referrals/" TargetMode="External"/><Relationship Id="rId6" Type="http://schemas.openxmlformats.org/officeDocument/2006/relationships/hyperlink" Target="https://www.toronto.ca/wp-content/uploads/2023/02/940f-Torontos-Population-Health-Profile-2023.pdf" TargetMode="External"/><Relationship Id="rId5" Type="http://schemas.openxmlformats.org/officeDocument/2006/relationships/hyperlink" Target="https://www.toronto.ca/city-government/accessibility-human-rights/indigenous-affairs-office/torontos-indigenous-peoples/" TargetMode="External"/><Relationship Id="rId4" Type="http://schemas.openxmlformats.org/officeDocument/2006/relationships/hyperlink" Target="http://www.welllivinghouse.com/wp-content/uploads/2022/03/OHC-Toronto-2021-Population-Estimates.pdf" TargetMode="External"/></Relationships>
</file>

<file path=word/charts/_rels/chart1.xml.rels><?xml version="1.0" encoding="UTF-8" standalone="yes"?>
<Relationships xmlns="http://schemas.openxmlformats.org/package/2006/relationships"><Relationship Id="rId3" Type="http://schemas.openxmlformats.org/officeDocument/2006/relationships/themeOverride" Target="../theme/themeOverride1.xml"/><Relationship Id="rId2" Type="http://schemas.microsoft.com/office/2011/relationships/chartColorStyle" Target="colors1.xml"/><Relationship Id="rId1" Type="http://schemas.microsoft.com/office/2011/relationships/chartStyle" Target="style1.xml"/><Relationship Id="rId4" Type="http://schemas.openxmlformats.org/officeDocument/2006/relationships/oleObject" Target="file:///\\VS-SSHAGRA1\SSHAGRA1\SHS\By%20Name%20List\CHR_Data_Reporting\CHR_2024_2025\CHR_target_setting_exercise_new_latest_version_FINAL.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200" b="1" i="0" u="none" strike="noStrike" kern="1200" spc="0" baseline="0">
                <a:solidFill>
                  <a:sysClr val="windowText" lastClr="000000"/>
                </a:solidFill>
                <a:latin typeface="+mn-lt"/>
                <a:ea typeface="+mn-ea"/>
                <a:cs typeface="+mn-cs"/>
              </a:defRPr>
            </a:pPr>
            <a:r>
              <a:rPr lang="en-CA" sz="1200" b="1">
                <a:solidFill>
                  <a:sysClr val="windowText" lastClr="000000"/>
                </a:solidFill>
              </a:rPr>
              <a:t>Magnitude</a:t>
            </a:r>
            <a:r>
              <a:rPr lang="en-CA" sz="1200" b="1" baseline="0">
                <a:solidFill>
                  <a:sysClr val="windowText" lastClr="000000"/>
                </a:solidFill>
              </a:rPr>
              <a:t> of chronic homelessness (%) among people identified as experiencing  homelessness for at least one night per reporting year</a:t>
            </a:r>
            <a:endParaRPr lang="en-CA" sz="1200" b="1">
              <a:solidFill>
                <a:sysClr val="windowText" lastClr="000000"/>
              </a:solidFill>
            </a:endParaRPr>
          </a:p>
        </c:rich>
      </c:tx>
      <c:overlay val="0"/>
      <c:spPr>
        <a:noFill/>
        <a:ln>
          <a:noFill/>
        </a:ln>
        <a:effectLst/>
      </c:spPr>
      <c:txPr>
        <a:bodyPr rot="0" spcFirstLastPara="1" vertOverflow="ellipsis" vert="horz" wrap="square" anchor="ctr" anchorCtr="1"/>
        <a:lstStyle/>
        <a:p>
          <a:pPr>
            <a:defRPr sz="1200" b="1" i="0" u="none" strike="noStrike" kern="1200" spc="0" baseline="0">
              <a:solidFill>
                <a:sysClr val="windowText" lastClr="000000"/>
              </a:solidFill>
              <a:latin typeface="+mn-lt"/>
              <a:ea typeface="+mn-ea"/>
              <a:cs typeface="+mn-cs"/>
            </a:defRPr>
          </a:pPr>
          <a:endParaRPr lang="en-CA"/>
        </a:p>
      </c:txPr>
    </c:title>
    <c:autoTitleDeleted val="0"/>
    <c:plotArea>
      <c:layout>
        <c:manualLayout>
          <c:layoutTarget val="inner"/>
          <c:xMode val="edge"/>
          <c:yMode val="edge"/>
          <c:x val="1.660001509092281E-2"/>
          <c:y val="0.159853736231689"/>
          <c:w val="0.96679996981815441"/>
          <c:h val="0.69784866635260334"/>
        </c:manualLayout>
      </c:layout>
      <c:barChart>
        <c:barDir val="col"/>
        <c:grouping val="clustered"/>
        <c:varyColors val="0"/>
        <c:ser>
          <c:idx val="2"/>
          <c:order val="2"/>
          <c:spPr>
            <a:solidFill>
              <a:schemeClr val="accent1">
                <a:lumMod val="50000"/>
              </a:schemeClr>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1100" b="1" i="0" u="none" strike="noStrike" kern="1200" baseline="0">
                    <a:solidFill>
                      <a:schemeClr val="bg1"/>
                    </a:solidFill>
                    <a:latin typeface="+mn-lt"/>
                    <a:ea typeface="+mn-ea"/>
                    <a:cs typeface="+mn-cs"/>
                  </a:defRPr>
                </a:pPr>
                <a:endParaRPr lang="en-US"/>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Chronic_trend!$K$45:$K$50</c:f>
              <c:strCache>
                <c:ptCount val="6"/>
                <c:pt idx="0">
                  <c:v>2019/2020</c:v>
                </c:pt>
                <c:pt idx="1">
                  <c:v>2020/2021</c:v>
                </c:pt>
                <c:pt idx="2">
                  <c:v>2021/2022</c:v>
                </c:pt>
                <c:pt idx="3">
                  <c:v>2022/2023</c:v>
                </c:pt>
                <c:pt idx="4">
                  <c:v>2023/2024</c:v>
                </c:pt>
                <c:pt idx="5">
                  <c:v>2024/2025</c:v>
                </c:pt>
              </c:strCache>
            </c:strRef>
          </c:cat>
          <c:val>
            <c:numRef>
              <c:f>Chronic_trend!$N$45:$N$50</c:f>
              <c:numCache>
                <c:formatCode>0.0%</c:formatCode>
                <c:ptCount val="6"/>
                <c:pt idx="0">
                  <c:v>0.32761866613258561</c:v>
                </c:pt>
                <c:pt idx="1">
                  <c:v>0.42757667864050841</c:v>
                </c:pt>
                <c:pt idx="2">
                  <c:v>0.40504529176321885</c:v>
                </c:pt>
                <c:pt idx="3">
                  <c:v>0.4578595161214844</c:v>
                </c:pt>
                <c:pt idx="4">
                  <c:v>0.56390097805231876</c:v>
                </c:pt>
                <c:pt idx="5">
                  <c:v>0.63246326174082823</c:v>
                </c:pt>
              </c:numCache>
            </c:numRef>
          </c:val>
          <c:extLst>
            <c:ext xmlns:c16="http://schemas.microsoft.com/office/drawing/2014/chart" uri="{C3380CC4-5D6E-409C-BE32-E72D297353CC}">
              <c16:uniqueId val="{00000000-A081-4D17-A4A2-7D1A4D39D32A}"/>
            </c:ext>
          </c:extLst>
        </c:ser>
        <c:dLbls>
          <c:showLegendKey val="0"/>
          <c:showVal val="0"/>
          <c:showCatName val="0"/>
          <c:showSerName val="0"/>
          <c:showPercent val="0"/>
          <c:showBubbleSize val="0"/>
        </c:dLbls>
        <c:gapWidth val="95"/>
        <c:axId val="229374911"/>
        <c:axId val="229357631"/>
        <c:extLst>
          <c:ext xmlns:c15="http://schemas.microsoft.com/office/drawing/2012/chart" uri="{02D57815-91ED-43cb-92C2-25804820EDAC}">
            <c15:filteredBarSeries>
              <c15:ser>
                <c:idx val="0"/>
                <c:order val="0"/>
                <c:spPr>
                  <a:solidFill>
                    <a:schemeClr val="accent1"/>
                  </a:solidFill>
                  <a:ln>
                    <a:noFill/>
                  </a:ln>
                  <a:effectLst/>
                </c:spPr>
                <c:invertIfNegative val="0"/>
                <c:cat>
                  <c:strRef>
                    <c:extLst>
                      <c:ext uri="{02D57815-91ED-43cb-92C2-25804820EDAC}">
                        <c15:formulaRef>
                          <c15:sqref>Chronic_trend!$K$45:$K$50</c15:sqref>
                        </c15:formulaRef>
                      </c:ext>
                    </c:extLst>
                    <c:strCache>
                      <c:ptCount val="6"/>
                      <c:pt idx="0">
                        <c:v>2019/2020</c:v>
                      </c:pt>
                      <c:pt idx="1">
                        <c:v>2020/2021</c:v>
                      </c:pt>
                      <c:pt idx="2">
                        <c:v>2021/2022</c:v>
                      </c:pt>
                      <c:pt idx="3">
                        <c:v>2022/2023</c:v>
                      </c:pt>
                      <c:pt idx="4">
                        <c:v>2023/2024</c:v>
                      </c:pt>
                      <c:pt idx="5">
                        <c:v>2024/2025</c:v>
                      </c:pt>
                    </c:strCache>
                  </c:strRef>
                </c:cat>
                <c:val>
                  <c:numRef>
                    <c:extLst>
                      <c:ext uri="{02D57815-91ED-43cb-92C2-25804820EDAC}">
                        <c15:formulaRef>
                          <c15:sqref>Chronic_trend!$L$45:$L$50</c15:sqref>
                        </c15:formulaRef>
                      </c:ext>
                    </c:extLst>
                    <c:numCache>
                      <c:formatCode>General</c:formatCode>
                      <c:ptCount val="6"/>
                      <c:pt idx="0">
                        <c:v>8179</c:v>
                      </c:pt>
                      <c:pt idx="1">
                        <c:v>7737</c:v>
                      </c:pt>
                      <c:pt idx="2">
                        <c:v>7691</c:v>
                      </c:pt>
                      <c:pt idx="3">
                        <c:v>9784</c:v>
                      </c:pt>
                      <c:pt idx="4">
                        <c:v>12050</c:v>
                      </c:pt>
                      <c:pt idx="5">
                        <c:v>12309</c:v>
                      </c:pt>
                    </c:numCache>
                  </c:numRef>
                </c:val>
                <c:extLst>
                  <c:ext xmlns:c16="http://schemas.microsoft.com/office/drawing/2014/chart" uri="{C3380CC4-5D6E-409C-BE32-E72D297353CC}">
                    <c16:uniqueId val="{00000001-A081-4D17-A4A2-7D1A4D39D32A}"/>
                  </c:ext>
                </c:extLst>
              </c15:ser>
            </c15:filteredBarSeries>
            <c15:filteredBarSeries>
              <c15:ser>
                <c:idx val="1"/>
                <c:order val="1"/>
                <c:spPr>
                  <a:solidFill>
                    <a:schemeClr val="accent2"/>
                  </a:solidFill>
                  <a:ln>
                    <a:noFill/>
                  </a:ln>
                  <a:effectLst/>
                </c:spPr>
                <c:invertIfNegative val="0"/>
                <c:cat>
                  <c:strRef>
                    <c:extLst xmlns:c15="http://schemas.microsoft.com/office/drawing/2012/chart">
                      <c:ext xmlns:c15="http://schemas.microsoft.com/office/drawing/2012/chart" uri="{02D57815-91ED-43cb-92C2-25804820EDAC}">
                        <c15:formulaRef>
                          <c15:sqref>Chronic_trend!$K$45:$K$50</c15:sqref>
                        </c15:formulaRef>
                      </c:ext>
                    </c:extLst>
                    <c:strCache>
                      <c:ptCount val="6"/>
                      <c:pt idx="0">
                        <c:v>2019/2020</c:v>
                      </c:pt>
                      <c:pt idx="1">
                        <c:v>2020/2021</c:v>
                      </c:pt>
                      <c:pt idx="2">
                        <c:v>2021/2022</c:v>
                      </c:pt>
                      <c:pt idx="3">
                        <c:v>2022/2023</c:v>
                      </c:pt>
                      <c:pt idx="4">
                        <c:v>2023/2024</c:v>
                      </c:pt>
                      <c:pt idx="5">
                        <c:v>2024/2025</c:v>
                      </c:pt>
                    </c:strCache>
                  </c:strRef>
                </c:cat>
                <c:val>
                  <c:numRef>
                    <c:extLst xmlns:c15="http://schemas.microsoft.com/office/drawing/2012/chart">
                      <c:ext xmlns:c15="http://schemas.microsoft.com/office/drawing/2012/chart" uri="{02D57815-91ED-43cb-92C2-25804820EDAC}">
                        <c15:formulaRef>
                          <c15:sqref>Chronic_trend!$M$45:$M$50</c15:sqref>
                        </c15:formulaRef>
                      </c:ext>
                    </c:extLst>
                    <c:numCache>
                      <c:formatCode>General</c:formatCode>
                      <c:ptCount val="6"/>
                      <c:pt idx="0">
                        <c:v>2.9269713665688979</c:v>
                      </c:pt>
                      <c:pt idx="1">
                        <c:v>2.7145053948031799</c:v>
                      </c:pt>
                      <c:pt idx="2">
                        <c:v>2.5858245976438772</c:v>
                      </c:pt>
                      <c:pt idx="3">
                        <c:v>3.2181204124351543</c:v>
                      </c:pt>
                      <c:pt idx="4">
                        <c:v>3.8842399783385124</c:v>
                      </c:pt>
                      <c:pt idx="5">
                        <c:v>3.8991584926041432</c:v>
                      </c:pt>
                    </c:numCache>
                  </c:numRef>
                </c:val>
                <c:extLst xmlns:c15="http://schemas.microsoft.com/office/drawing/2012/chart">
                  <c:ext xmlns:c16="http://schemas.microsoft.com/office/drawing/2014/chart" uri="{C3380CC4-5D6E-409C-BE32-E72D297353CC}">
                    <c16:uniqueId val="{00000002-A081-4D17-A4A2-7D1A4D39D32A}"/>
                  </c:ext>
                </c:extLst>
              </c15:ser>
            </c15:filteredBarSeries>
          </c:ext>
        </c:extLst>
      </c:barChart>
      <c:catAx>
        <c:axId val="229374911"/>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100" b="1" i="0" u="none" strike="noStrike" kern="1200" baseline="0">
                <a:solidFill>
                  <a:sysClr val="windowText" lastClr="000000"/>
                </a:solidFill>
                <a:latin typeface="+mn-lt"/>
                <a:ea typeface="+mn-ea"/>
                <a:cs typeface="+mn-cs"/>
              </a:defRPr>
            </a:pPr>
            <a:endParaRPr lang="en-US"/>
          </a:p>
        </c:txPr>
        <c:crossAx val="229357631"/>
        <c:crosses val="autoZero"/>
        <c:auto val="1"/>
        <c:lblAlgn val="ctr"/>
        <c:lblOffset val="100"/>
        <c:noMultiLvlLbl val="0"/>
      </c:catAx>
      <c:valAx>
        <c:axId val="229357631"/>
        <c:scaling>
          <c:orientation val="minMax"/>
        </c:scaling>
        <c:delete val="1"/>
        <c:axPos val="l"/>
        <c:numFmt formatCode="0.0%" sourceLinked="1"/>
        <c:majorTickMark val="none"/>
        <c:minorTickMark val="none"/>
        <c:tickLblPos val="nextTo"/>
        <c:crossAx val="229374911"/>
        <c:crosses val="autoZero"/>
        <c:crossBetween val="between"/>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4">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theme/themeOverride1.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F29DA0A-5485-480E-93B8-B07D3876B707}">
  <ds:schemaRefs>
    <ds:schemaRef ds:uri="http://schemas.openxmlformats.org/officeDocument/2006/bibliography"/>
  </ds:schemaRefs>
</ds:datastoreItem>
</file>

<file path=docMetadata/LabelInfo.xml><?xml version="1.0" encoding="utf-8"?>
<clbl:labelList xmlns:clbl="http://schemas.microsoft.com/office/2020/mipLabelMetadata">
  <clbl:label id="{f0bc8ec6-9ed8-4d0c-9189-411ad949cc65}" enabled="0" method="" siteId="{f0bc8ec6-9ed8-4d0c-9189-411ad949cc65}" removed="1"/>
</clbl:labelList>
</file>

<file path=docProps/app.xml><?xml version="1.0" encoding="utf-8"?>
<Properties xmlns="http://schemas.openxmlformats.org/officeDocument/2006/extended-properties" xmlns:vt="http://schemas.openxmlformats.org/officeDocument/2006/docPropsVTypes">
  <Template>Normal.dotm</Template>
  <TotalTime>6</TotalTime>
  <Pages>13</Pages>
  <Words>2356</Words>
  <Characters>13433</Characters>
  <Application>Microsoft Office Word</Application>
  <DocSecurity>0</DocSecurity>
  <Lines>111</Lines>
  <Paragraphs>31</Paragraphs>
  <ScaleCrop>false</ScaleCrop>
  <HeadingPairs>
    <vt:vector size="2" baseType="variant">
      <vt:variant>
        <vt:lpstr>Title</vt:lpstr>
      </vt:variant>
      <vt:variant>
        <vt:i4>1</vt:i4>
      </vt:variant>
    </vt:vector>
  </HeadingPairs>
  <TitlesOfParts>
    <vt:vector size="1" baseType="lpstr">
      <vt:lpstr/>
    </vt:vector>
  </TitlesOfParts>
  <Company>City of Toronto</Company>
  <LinksUpToDate>false</LinksUpToDate>
  <CharactersWithSpaces>15758</CharactersWithSpaces>
  <SharedDoc>false</SharedDoc>
  <HLinks>
    <vt:vector size="36" baseType="variant">
      <vt:variant>
        <vt:i4>3080240</vt:i4>
      </vt:variant>
      <vt:variant>
        <vt:i4>15</vt:i4>
      </vt:variant>
      <vt:variant>
        <vt:i4>0</vt:i4>
      </vt:variant>
      <vt:variant>
        <vt:i4>5</vt:i4>
      </vt:variant>
      <vt:variant>
        <vt:lpwstr>https://www.toronto.ca/wp-content/uploads/2023/02/940f-Torontos-Population-Health-Profile-2023.pdf</vt:lpwstr>
      </vt:variant>
      <vt:variant>
        <vt:lpwstr/>
      </vt:variant>
      <vt:variant>
        <vt:i4>5898247</vt:i4>
      </vt:variant>
      <vt:variant>
        <vt:i4>12</vt:i4>
      </vt:variant>
      <vt:variant>
        <vt:i4>0</vt:i4>
      </vt:variant>
      <vt:variant>
        <vt:i4>5</vt:i4>
      </vt:variant>
      <vt:variant>
        <vt:lpwstr>https://www.toronto.ca/city-government/accessibility-human-rights/indigenous-affairs-office/torontos-indigenous-peoples/</vt:lpwstr>
      </vt:variant>
      <vt:variant>
        <vt:lpwstr/>
      </vt:variant>
      <vt:variant>
        <vt:i4>6815846</vt:i4>
      </vt:variant>
      <vt:variant>
        <vt:i4>9</vt:i4>
      </vt:variant>
      <vt:variant>
        <vt:i4>0</vt:i4>
      </vt:variant>
      <vt:variant>
        <vt:i4>5</vt:i4>
      </vt:variant>
      <vt:variant>
        <vt:lpwstr>http://www.welllivinghouse.com/wp-content/uploads/2022/03/OHC-Toronto-2021-Population-Estimates.pdf</vt:lpwstr>
      </vt:variant>
      <vt:variant>
        <vt:lpwstr/>
      </vt:variant>
      <vt:variant>
        <vt:i4>6029360</vt:i4>
      </vt:variant>
      <vt:variant>
        <vt:i4>6</vt:i4>
      </vt:variant>
      <vt:variant>
        <vt:i4>0</vt:i4>
      </vt:variant>
      <vt:variant>
        <vt:i4>5</vt:i4>
      </vt:variant>
      <vt:variant>
        <vt:lpwstr>https://hpri.usc.edu/homeless_research/homelessness-service-outcomes-and-reasons-for-re-entry/</vt:lpwstr>
      </vt:variant>
      <vt:variant>
        <vt:lpwstr/>
      </vt:variant>
      <vt:variant>
        <vt:i4>5570633</vt:i4>
      </vt:variant>
      <vt:variant>
        <vt:i4>3</vt:i4>
      </vt:variant>
      <vt:variant>
        <vt:i4>0</vt:i4>
      </vt:variant>
      <vt:variant>
        <vt:i4>5</vt:i4>
      </vt:variant>
      <vt:variant>
        <vt:lpwstr>https://www.missionoldbrewery.ca/media/pages/ressources/qu-est-ce-qui-conduit-au-retour-dans-les-refuges-pour-personnes-en-situation-d-itinerance/0ac680ad97-1694614086/obm_duchesne_rothwell-reentry-study.pdf</vt:lpwstr>
      </vt:variant>
      <vt:variant>
        <vt:lpwstr/>
      </vt:variant>
      <vt:variant>
        <vt:i4>3670130</vt:i4>
      </vt:variant>
      <vt:variant>
        <vt:i4>0</vt:i4>
      </vt:variant>
      <vt:variant>
        <vt:i4>0</vt:i4>
      </vt:variant>
      <vt:variant>
        <vt:i4>5</vt:i4>
      </vt:variant>
      <vt:variant>
        <vt:lpwstr>https://www.toronto.ca/city-government/data-research-maps/research-reports/housing-and-homelessness-research-and-reports/shelter-system-requests-for-referrals/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Paulina Vivanco</dc:creator>
  <cp:keywords/>
  <dc:description/>
  <cp:lastModifiedBy>Paulina Vivanco</cp:lastModifiedBy>
  <cp:revision>4</cp:revision>
  <dcterms:created xsi:type="dcterms:W3CDTF">2025-08-25T17:47:00Z</dcterms:created>
  <dcterms:modified xsi:type="dcterms:W3CDTF">2025-09-12T19:13:00Z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AdHocReviewCycleID">
    <vt:i4>291774541</vt:i4>
  </property>
  <property fmtid="{D5CDD505-2E9C-101B-9397-08002B2CF9AE}" pid="3" name="_NewReviewCycle">
    <vt:lpwstr/>
  </property>
  <property fmtid="{D5CDD505-2E9C-101B-9397-08002B2CF9AE}" pid="4" name="_EmailSubject">
    <vt:lpwstr>City of Toronto - 2024-2025 - Community Homelessness Report </vt:lpwstr>
  </property>
  <property fmtid="{D5CDD505-2E9C-101B-9397-08002B2CF9AE}" pid="5" name="_AuthorEmail">
    <vt:lpwstr>HPD.CHR-RCMI.DPMI@infc.gc.ca</vt:lpwstr>
  </property>
  <property fmtid="{D5CDD505-2E9C-101B-9397-08002B2CF9AE}" pid="6" name="_AuthorEmailDisplayName">
    <vt:lpwstr>CHR (HPD) / RCMI (DPMI)</vt:lpwstr>
  </property>
  <property fmtid="{D5CDD505-2E9C-101B-9397-08002B2CF9AE}" pid="7" name="_PreviousAdHocReviewCycleID">
    <vt:i4>-915262128</vt:i4>
  </property>
</Properties>
</file>